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5"/>
        <w:ind w:left="1138" w:firstLine="0"/>
        <w:jc w:val="left"/>
      </w:pPr>
      <w:r>
        <w:rPr>
          <w:color w:val="231F20"/>
        </w:rPr>
        <w:t>Non-negotiable</w:t>
      </w:r>
      <w:r>
        <w:rPr>
          <w:color w:val="231F20"/>
          <w:spacing w:val="22"/>
        </w:rPr>
        <w:t> </w:t>
      </w:r>
      <w:r>
        <w:rPr>
          <w:color w:val="231F20"/>
        </w:rPr>
        <w:t>Fee</w:t>
      </w:r>
      <w:r>
        <w:rPr>
          <w:color w:val="231F20"/>
          <w:spacing w:val="23"/>
        </w:rPr>
        <w:t> </w:t>
      </w:r>
      <w:r>
        <w:rPr>
          <w:color w:val="231F20"/>
        </w:rPr>
        <w:t>Schedule</w:t>
      </w:r>
      <w:r>
        <w:rPr>
          <w:color w:val="231F20"/>
          <w:spacing w:val="23"/>
        </w:rPr>
        <w:t> </w:t>
      </w:r>
      <w:r>
        <w:rPr>
          <w:color w:val="231F20"/>
        </w:rPr>
        <w:t>for</w:t>
      </w:r>
      <w:r>
        <w:rPr>
          <w:color w:val="231F20"/>
          <w:spacing w:val="22"/>
        </w:rPr>
        <w:t> </w:t>
      </w:r>
      <w:r>
        <w:rPr>
          <w:color w:val="231F20"/>
        </w:rPr>
        <w:t>and</w:t>
      </w:r>
      <w:r>
        <w:rPr>
          <w:color w:val="231F20"/>
          <w:spacing w:val="23"/>
        </w:rPr>
        <w:t> </w:t>
      </w:r>
      <w:r>
        <w:rPr>
          <w:color w:val="231F20"/>
        </w:rPr>
        <w:t>on</w:t>
      </w:r>
      <w:r>
        <w:rPr>
          <w:color w:val="231F20"/>
          <w:spacing w:val="23"/>
        </w:rPr>
        <w:t> </w:t>
      </w:r>
      <w:r>
        <w:rPr>
          <w:color w:val="231F20"/>
        </w:rPr>
        <w:t>behalf</w:t>
      </w:r>
      <w:r>
        <w:rPr>
          <w:color w:val="231F20"/>
          <w:spacing w:val="22"/>
        </w:rPr>
        <w:t> </w:t>
      </w:r>
      <w:r>
        <w:rPr>
          <w:color w:val="231F20"/>
        </w:rPr>
        <w:t>of</w:t>
      </w:r>
      <w:r>
        <w:rPr>
          <w:color w:val="231F20"/>
          <w:spacing w:val="25"/>
        </w:rPr>
        <w:t> </w:t>
      </w:r>
      <w:r>
        <w:rPr>
          <w:color w:val="231F20"/>
        </w:rPr>
        <w:t>..........................................</w:t>
      </w:r>
    </w:p>
    <w:p>
      <w:pPr>
        <w:pStyle w:val="BodyText"/>
        <w:spacing w:before="4"/>
        <w:ind w:left="1110" w:firstLine="0"/>
        <w:jc w:val="left"/>
      </w:pPr>
      <w:r>
        <w:rPr>
          <w:color w:val="231F20"/>
        </w:rPr>
        <w:t>Common</w:t>
      </w:r>
      <w:r>
        <w:rPr>
          <w:color w:val="231F20"/>
          <w:spacing w:val="23"/>
        </w:rPr>
        <w:t> </w:t>
      </w:r>
      <w:r>
        <w:rPr>
          <w:color w:val="231F20"/>
        </w:rPr>
        <w:t>Law</w:t>
      </w:r>
      <w:r>
        <w:rPr>
          <w:color w:val="231F20"/>
          <w:spacing w:val="23"/>
        </w:rPr>
        <w:t> </w:t>
      </w:r>
      <w:r>
        <w:rPr>
          <w:color w:val="231F20"/>
        </w:rPr>
        <w:t>Court</w:t>
      </w:r>
      <w:r>
        <w:rPr>
          <w:color w:val="231F20"/>
          <w:spacing w:val="23"/>
        </w:rPr>
        <w:t> </w:t>
      </w:r>
      <w:r>
        <w:rPr>
          <w:color w:val="231F20"/>
        </w:rPr>
        <w:t>numbers:</w:t>
      </w:r>
      <w:r>
        <w:rPr>
          <w:color w:val="231F20"/>
          <w:spacing w:val="24"/>
        </w:rPr>
        <w:t> </w:t>
      </w:r>
      <w:r>
        <w:rPr>
          <w:color w:val="231F20"/>
        </w:rPr>
        <w:t>BC/......../..................</w:t>
      </w:r>
      <w:r>
        <w:rPr>
          <w:color w:val="231F20"/>
          <w:spacing w:val="105"/>
        </w:rPr>
        <w:t> </w:t>
      </w:r>
      <w:r>
        <w:rPr>
          <w:color w:val="231F20"/>
        </w:rPr>
        <w:t>&amp;</w:t>
      </w:r>
      <w:r>
        <w:rPr>
          <w:color w:val="231F20"/>
          <w:spacing w:val="105"/>
        </w:rPr>
        <w:t> </w:t>
      </w:r>
      <w:r>
        <w:rPr>
          <w:color w:val="231F20"/>
        </w:rPr>
        <w:t>FN/......../..................</w:t>
      </w:r>
    </w:p>
    <w:p>
      <w:pPr>
        <w:pStyle w:val="BodyText"/>
        <w:spacing w:before="4"/>
        <w:ind w:left="1262" w:firstLine="0"/>
        <w:jc w:val="left"/>
      </w:pPr>
      <w:r>
        <w:rPr>
          <w:color w:val="231F20"/>
        </w:rPr>
        <w:t>Notice</w:t>
      </w:r>
      <w:r>
        <w:rPr>
          <w:color w:val="231F20"/>
          <w:spacing w:val="11"/>
        </w:rPr>
        <w:t> </w:t>
      </w:r>
      <w:r>
        <w:rPr>
          <w:color w:val="231F20"/>
        </w:rPr>
        <w:t>to</w:t>
      </w:r>
      <w:r>
        <w:rPr>
          <w:color w:val="231F20"/>
          <w:spacing w:val="11"/>
        </w:rPr>
        <w:t> </w:t>
      </w:r>
      <w:r>
        <w:rPr>
          <w:color w:val="231F20"/>
        </w:rPr>
        <w:t>agent</w:t>
      </w:r>
      <w:r>
        <w:rPr>
          <w:color w:val="231F20"/>
          <w:spacing w:val="12"/>
        </w:rPr>
        <w:t> </w:t>
      </w:r>
      <w:r>
        <w:rPr>
          <w:color w:val="231F20"/>
        </w:rPr>
        <w:t>is</w:t>
      </w:r>
      <w:r>
        <w:rPr>
          <w:color w:val="231F20"/>
          <w:spacing w:val="11"/>
        </w:rPr>
        <w:t> </w:t>
      </w:r>
      <w:r>
        <w:rPr>
          <w:color w:val="231F20"/>
        </w:rPr>
        <w:t>notice</w:t>
      </w:r>
      <w:r>
        <w:rPr>
          <w:color w:val="231F20"/>
          <w:spacing w:val="12"/>
        </w:rPr>
        <w:t> </w:t>
      </w:r>
      <w:r>
        <w:rPr>
          <w:color w:val="231F20"/>
        </w:rPr>
        <w:t>to</w:t>
      </w:r>
      <w:r>
        <w:rPr>
          <w:color w:val="231F20"/>
          <w:spacing w:val="11"/>
        </w:rPr>
        <w:t> </w:t>
      </w:r>
      <w:r>
        <w:rPr>
          <w:color w:val="231F20"/>
        </w:rPr>
        <w:t>principal.</w:t>
      </w:r>
      <w:r>
        <w:rPr>
          <w:color w:val="231F20"/>
          <w:spacing w:val="12"/>
        </w:rPr>
        <w:t> </w:t>
      </w:r>
      <w:r>
        <w:rPr>
          <w:color w:val="231F20"/>
        </w:rPr>
        <w:t>Notice</w:t>
      </w:r>
      <w:r>
        <w:rPr>
          <w:color w:val="231F20"/>
          <w:spacing w:val="11"/>
        </w:rPr>
        <w:t> </w:t>
      </w:r>
      <w:r>
        <w:rPr>
          <w:color w:val="231F20"/>
        </w:rPr>
        <w:t>to</w:t>
      </w:r>
      <w:r>
        <w:rPr>
          <w:color w:val="231F20"/>
          <w:spacing w:val="11"/>
        </w:rPr>
        <w:t> </w:t>
      </w:r>
      <w:r>
        <w:rPr>
          <w:color w:val="231F20"/>
        </w:rPr>
        <w:t>principal</w:t>
      </w:r>
      <w:r>
        <w:rPr>
          <w:color w:val="231F20"/>
          <w:spacing w:val="12"/>
        </w:rPr>
        <w:t> </w:t>
      </w:r>
      <w:r>
        <w:rPr>
          <w:color w:val="231F20"/>
        </w:rPr>
        <w:t>is</w:t>
      </w:r>
      <w:r>
        <w:rPr>
          <w:color w:val="231F20"/>
          <w:spacing w:val="11"/>
        </w:rPr>
        <w:t> </w:t>
      </w:r>
      <w:r>
        <w:rPr>
          <w:color w:val="231F20"/>
        </w:rPr>
        <w:t>notice</w:t>
      </w:r>
      <w:r>
        <w:rPr>
          <w:color w:val="231F20"/>
          <w:spacing w:val="12"/>
        </w:rPr>
        <w:t> </w:t>
      </w:r>
      <w:r>
        <w:rPr>
          <w:color w:val="231F20"/>
        </w:rPr>
        <w:t>to</w:t>
      </w:r>
      <w:r>
        <w:rPr>
          <w:color w:val="231F20"/>
          <w:spacing w:val="11"/>
        </w:rPr>
        <w:t> </w:t>
      </w:r>
      <w:r>
        <w:rPr>
          <w:color w:val="231F20"/>
        </w:rPr>
        <w:t>agent.</w:t>
      </w:r>
    </w:p>
    <w:p>
      <w:pPr>
        <w:pStyle w:val="ListParagraph"/>
        <w:numPr>
          <w:ilvl w:val="0"/>
          <w:numId w:val="1"/>
        </w:numPr>
        <w:tabs>
          <w:tab w:pos="517" w:val="left" w:leader="none"/>
        </w:tabs>
        <w:spacing w:line="242" w:lineRule="auto" w:before="210" w:after="0"/>
        <w:ind w:left="516" w:right="128" w:hanging="397"/>
        <w:jc w:val="both"/>
        <w:rPr>
          <w:sz w:val="24"/>
        </w:rPr>
      </w:pPr>
      <w:r>
        <w:rPr>
          <w:color w:val="231F20"/>
          <w:sz w:val="24"/>
        </w:rPr>
        <w:t>Hourly rate: Five hundred GBP, £500, per hour, or portion thereof, per individual, reasonably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involved, for any transgressions by police officers, government principals or their agents, or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participants in the system of justice or should I be stopped by a uniformed or non-uniformed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officer doing so without reasonable cause or prevented in going about my lawful peaceful right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to roam, questioned, interrogated or in any way detained, harassed or otherwise regulated.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Litigation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will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cost Ten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thousand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GBP,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£10,000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per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hour.</w:t>
      </w:r>
    </w:p>
    <w:p>
      <w:pPr>
        <w:pStyle w:val="ListParagraph"/>
        <w:numPr>
          <w:ilvl w:val="0"/>
          <w:numId w:val="1"/>
        </w:numPr>
        <w:tabs>
          <w:tab w:pos="517" w:val="left" w:leader="none"/>
        </w:tabs>
        <w:spacing w:line="240" w:lineRule="auto" w:before="121" w:after="0"/>
        <w:ind w:left="516" w:right="0" w:hanging="398"/>
        <w:jc w:val="both"/>
        <w:rPr>
          <w:sz w:val="24"/>
        </w:rPr>
      </w:pPr>
      <w:r>
        <w:rPr>
          <w:color w:val="231F20"/>
          <w:sz w:val="24"/>
        </w:rPr>
        <w:t>Use</w:t>
      </w:r>
      <w:r>
        <w:rPr>
          <w:color w:val="231F20"/>
          <w:spacing w:val="52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53"/>
          <w:sz w:val="24"/>
        </w:rPr>
        <w:t> </w:t>
      </w:r>
      <w:r>
        <w:rPr>
          <w:color w:val="231F20"/>
          <w:sz w:val="24"/>
        </w:rPr>
        <w:t>fictitious</w:t>
      </w:r>
      <w:r>
        <w:rPr>
          <w:color w:val="231F20"/>
          <w:spacing w:val="52"/>
          <w:sz w:val="24"/>
        </w:rPr>
        <w:t> </w:t>
      </w:r>
      <w:r>
        <w:rPr>
          <w:color w:val="231F20"/>
          <w:sz w:val="24"/>
        </w:rPr>
        <w:t>name:</w:t>
      </w:r>
      <w:r>
        <w:rPr>
          <w:color w:val="231F20"/>
          <w:spacing w:val="52"/>
          <w:sz w:val="24"/>
        </w:rPr>
        <w:t> </w:t>
      </w:r>
      <w:r>
        <w:rPr>
          <w:color w:val="231F20"/>
          <w:sz w:val="24"/>
        </w:rPr>
        <w:t>Five</w:t>
      </w:r>
      <w:r>
        <w:rPr>
          <w:color w:val="231F20"/>
          <w:spacing w:val="52"/>
          <w:sz w:val="24"/>
        </w:rPr>
        <w:t> </w:t>
      </w:r>
      <w:r>
        <w:rPr>
          <w:color w:val="231F20"/>
          <w:sz w:val="24"/>
        </w:rPr>
        <w:t>hundred</w:t>
      </w:r>
      <w:r>
        <w:rPr>
          <w:color w:val="231F20"/>
          <w:spacing w:val="53"/>
          <w:sz w:val="24"/>
        </w:rPr>
        <w:t> </w:t>
      </w:r>
      <w:r>
        <w:rPr>
          <w:color w:val="231F20"/>
          <w:sz w:val="24"/>
        </w:rPr>
        <w:t>GBP,</w:t>
      </w:r>
      <w:r>
        <w:rPr>
          <w:color w:val="231F20"/>
          <w:spacing w:val="53"/>
          <w:sz w:val="24"/>
        </w:rPr>
        <w:t> </w:t>
      </w:r>
      <w:r>
        <w:rPr>
          <w:color w:val="231F20"/>
          <w:sz w:val="24"/>
        </w:rPr>
        <w:t>£500,</w:t>
      </w:r>
      <w:r>
        <w:rPr>
          <w:color w:val="231F20"/>
          <w:spacing w:val="53"/>
          <w:sz w:val="24"/>
        </w:rPr>
        <w:t> </w:t>
      </w:r>
      <w:r>
        <w:rPr>
          <w:color w:val="231F20"/>
          <w:sz w:val="24"/>
        </w:rPr>
        <w:t>per</w:t>
      </w:r>
      <w:r>
        <w:rPr>
          <w:color w:val="231F20"/>
          <w:spacing w:val="52"/>
          <w:sz w:val="24"/>
        </w:rPr>
        <w:t> </w:t>
      </w:r>
      <w:r>
        <w:rPr>
          <w:color w:val="231F20"/>
          <w:sz w:val="24"/>
        </w:rPr>
        <w:t>use</w:t>
      </w:r>
      <w:r>
        <w:rPr>
          <w:color w:val="231F20"/>
          <w:spacing w:val="53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53"/>
          <w:sz w:val="24"/>
        </w:rPr>
        <w:t> </w:t>
      </w:r>
      <w:r>
        <w:rPr>
          <w:color w:val="231F20"/>
          <w:sz w:val="24"/>
        </w:rPr>
        <w:t>any</w:t>
      </w:r>
      <w:r>
        <w:rPr>
          <w:color w:val="231F20"/>
          <w:spacing w:val="52"/>
          <w:sz w:val="24"/>
        </w:rPr>
        <w:t> </w:t>
      </w:r>
      <w:r>
        <w:rPr>
          <w:color w:val="231F20"/>
          <w:sz w:val="24"/>
        </w:rPr>
        <w:t>part</w:t>
      </w:r>
      <w:r>
        <w:rPr>
          <w:color w:val="231F20"/>
          <w:spacing w:val="52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53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55"/>
          <w:sz w:val="24"/>
        </w:rPr>
        <w:t> </w:t>
      </w:r>
      <w:r>
        <w:rPr>
          <w:color w:val="231F20"/>
          <w:sz w:val="24"/>
        </w:rPr>
        <w:t>legal</w:t>
      </w:r>
      <w:r>
        <w:rPr>
          <w:color w:val="231F20"/>
          <w:spacing w:val="57"/>
          <w:sz w:val="24"/>
        </w:rPr>
        <w:t> </w:t>
      </w:r>
      <w:r>
        <w:rPr>
          <w:color w:val="231F20"/>
          <w:sz w:val="24"/>
        </w:rPr>
        <w:t>fiction</w:t>
      </w:r>
    </w:p>
    <w:p>
      <w:pPr>
        <w:pStyle w:val="BodyText"/>
        <w:spacing w:before="4"/>
        <w:ind w:firstLine="0"/>
      </w:pPr>
      <w:r>
        <w:rPr>
          <w:color w:val="231F20"/>
        </w:rPr>
        <w:t>all</w:t>
      </w:r>
      <w:r>
        <w:rPr>
          <w:color w:val="231F20"/>
          <w:spacing w:val="12"/>
        </w:rPr>
        <w:t> </w:t>
      </w:r>
      <w:r>
        <w:rPr>
          <w:color w:val="231F20"/>
        </w:rPr>
        <w:t>capital</w:t>
      </w:r>
      <w:r>
        <w:rPr>
          <w:color w:val="231F20"/>
          <w:spacing w:val="13"/>
        </w:rPr>
        <w:t> </w:t>
      </w:r>
      <w:r>
        <w:rPr>
          <w:color w:val="231F20"/>
        </w:rPr>
        <w:t>letter</w:t>
      </w:r>
      <w:r>
        <w:rPr>
          <w:color w:val="231F20"/>
          <w:spacing w:val="13"/>
        </w:rPr>
        <w:t> </w:t>
      </w:r>
      <w:r>
        <w:rPr>
          <w:color w:val="231F20"/>
        </w:rPr>
        <w:t>name,</w:t>
      </w:r>
      <w:r>
        <w:rPr>
          <w:color w:val="231F20"/>
          <w:spacing w:val="13"/>
        </w:rPr>
        <w:t> </w:t>
      </w:r>
      <w:r>
        <w:rPr>
          <w:color w:val="231F20"/>
        </w:rPr>
        <w:t>without</w:t>
      </w:r>
      <w:r>
        <w:rPr>
          <w:color w:val="231F20"/>
          <w:spacing w:val="12"/>
        </w:rPr>
        <w:t> </w:t>
      </w:r>
      <w:r>
        <w:rPr>
          <w:color w:val="231F20"/>
        </w:rPr>
        <w:t>my</w:t>
      </w:r>
      <w:r>
        <w:rPr>
          <w:color w:val="231F20"/>
          <w:spacing w:val="13"/>
        </w:rPr>
        <w:t> </w:t>
      </w:r>
      <w:r>
        <w:rPr>
          <w:color w:val="231F20"/>
        </w:rPr>
        <w:t>consent.</w:t>
      </w:r>
      <w:r>
        <w:rPr>
          <w:color w:val="231F20"/>
          <w:spacing w:val="13"/>
        </w:rPr>
        <w:t> </w:t>
      </w:r>
      <w:r>
        <w:rPr>
          <w:color w:val="231F20"/>
        </w:rPr>
        <w:t>No</w:t>
      </w:r>
      <w:r>
        <w:rPr>
          <w:color w:val="231F20"/>
          <w:spacing w:val="13"/>
        </w:rPr>
        <w:t> </w:t>
      </w:r>
      <w:r>
        <w:rPr>
          <w:color w:val="231F20"/>
        </w:rPr>
        <w:t>consent</w:t>
      </w:r>
      <w:r>
        <w:rPr>
          <w:color w:val="231F20"/>
          <w:spacing w:val="13"/>
        </w:rPr>
        <w:t> </w:t>
      </w:r>
      <w:r>
        <w:rPr>
          <w:color w:val="231F20"/>
        </w:rPr>
        <w:t>granted.</w:t>
      </w:r>
    </w:p>
    <w:p>
      <w:pPr>
        <w:pStyle w:val="ListParagraph"/>
        <w:numPr>
          <w:ilvl w:val="0"/>
          <w:numId w:val="1"/>
        </w:numPr>
        <w:tabs>
          <w:tab w:pos="516" w:val="left" w:leader="none"/>
          <w:tab w:pos="517" w:val="left" w:leader="none"/>
        </w:tabs>
        <w:spacing w:line="242" w:lineRule="auto" w:before="118" w:after="0"/>
        <w:ind w:left="516" w:right="125" w:hanging="397"/>
        <w:jc w:val="left"/>
        <w:rPr>
          <w:sz w:val="24"/>
        </w:rPr>
      </w:pPr>
      <w:r>
        <w:rPr>
          <w:color w:val="231F20"/>
          <w:sz w:val="24"/>
        </w:rPr>
        <w:t>Kidnap: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Five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thousand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GBP,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£5,000,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per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individual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removed,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any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part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first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day,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everyday</w:t>
      </w:r>
      <w:r>
        <w:rPr>
          <w:color w:val="231F20"/>
          <w:spacing w:val="21"/>
          <w:sz w:val="24"/>
        </w:rPr>
        <w:t> </w:t>
      </w:r>
      <w:r>
        <w:rPr>
          <w:color w:val="231F20"/>
          <w:sz w:val="24"/>
        </w:rPr>
        <w:t>thereafter.</w:t>
      </w:r>
      <w:r>
        <w:rPr>
          <w:color w:val="231F20"/>
          <w:spacing w:val="16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22"/>
          <w:sz w:val="24"/>
        </w:rPr>
        <w:t> </w:t>
      </w:r>
      <w:r>
        <w:rPr>
          <w:color w:val="231F20"/>
          <w:sz w:val="24"/>
        </w:rPr>
        <w:t>return</w:t>
      </w:r>
      <w:r>
        <w:rPr>
          <w:color w:val="231F20"/>
          <w:spacing w:val="21"/>
          <w:sz w:val="24"/>
        </w:rPr>
        <w:t> </w:t>
      </w:r>
      <w:r>
        <w:rPr>
          <w:color w:val="231F20"/>
          <w:sz w:val="24"/>
        </w:rPr>
        <w:t>day</w:t>
      </w:r>
      <w:r>
        <w:rPr>
          <w:color w:val="231F20"/>
          <w:spacing w:val="22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21"/>
          <w:sz w:val="24"/>
        </w:rPr>
        <w:t> </w:t>
      </w:r>
      <w:r>
        <w:rPr>
          <w:color w:val="231F20"/>
          <w:sz w:val="24"/>
        </w:rPr>
        <w:t>also</w:t>
      </w:r>
      <w:r>
        <w:rPr>
          <w:color w:val="231F20"/>
          <w:spacing w:val="22"/>
          <w:sz w:val="24"/>
        </w:rPr>
        <w:t> </w:t>
      </w:r>
      <w:r>
        <w:rPr>
          <w:color w:val="231F20"/>
          <w:sz w:val="24"/>
        </w:rPr>
        <w:t>counted</w:t>
      </w:r>
      <w:r>
        <w:rPr>
          <w:color w:val="231F20"/>
          <w:spacing w:val="20"/>
          <w:sz w:val="24"/>
        </w:rPr>
        <w:t> </w:t>
      </w:r>
      <w:r>
        <w:rPr>
          <w:color w:val="231F20"/>
          <w:sz w:val="24"/>
        </w:rPr>
        <w:t>as</w:t>
      </w:r>
      <w:r>
        <w:rPr>
          <w:color w:val="231F20"/>
          <w:spacing w:val="21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22"/>
          <w:sz w:val="24"/>
        </w:rPr>
        <w:t> </w:t>
      </w:r>
      <w:r>
        <w:rPr>
          <w:color w:val="231F20"/>
          <w:sz w:val="24"/>
        </w:rPr>
        <w:t>full</w:t>
      </w:r>
      <w:r>
        <w:rPr>
          <w:color w:val="231F20"/>
          <w:spacing w:val="22"/>
          <w:sz w:val="24"/>
        </w:rPr>
        <w:t> </w:t>
      </w:r>
      <w:r>
        <w:rPr>
          <w:color w:val="231F20"/>
          <w:sz w:val="24"/>
        </w:rPr>
        <w:t>day</w:t>
      </w:r>
      <w:r>
        <w:rPr>
          <w:color w:val="231F20"/>
          <w:spacing w:val="21"/>
          <w:sz w:val="24"/>
        </w:rPr>
        <w:t> </w:t>
      </w:r>
      <w:r>
        <w:rPr>
          <w:color w:val="231F20"/>
          <w:sz w:val="24"/>
        </w:rPr>
        <w:t>fee.</w:t>
      </w:r>
      <w:r>
        <w:rPr>
          <w:color w:val="231F20"/>
          <w:spacing w:val="22"/>
          <w:sz w:val="24"/>
        </w:rPr>
        <w:t> </w:t>
      </w:r>
      <w:r>
        <w:rPr>
          <w:color w:val="231F20"/>
          <w:sz w:val="24"/>
        </w:rPr>
        <w:t>Should</w:t>
      </w:r>
      <w:r>
        <w:rPr>
          <w:color w:val="231F20"/>
          <w:spacing w:val="21"/>
          <w:sz w:val="24"/>
        </w:rPr>
        <w:t> </w:t>
      </w:r>
      <w:r>
        <w:rPr>
          <w:color w:val="231F20"/>
          <w:sz w:val="24"/>
        </w:rPr>
        <w:t>I</w:t>
      </w:r>
      <w:r>
        <w:rPr>
          <w:color w:val="231F20"/>
          <w:spacing w:val="22"/>
          <w:sz w:val="24"/>
        </w:rPr>
        <w:t> </w:t>
      </w:r>
      <w:r>
        <w:rPr>
          <w:color w:val="231F20"/>
          <w:sz w:val="24"/>
        </w:rPr>
        <w:t>be</w:t>
      </w:r>
      <w:r>
        <w:rPr>
          <w:color w:val="231F20"/>
          <w:spacing w:val="21"/>
          <w:sz w:val="24"/>
        </w:rPr>
        <w:t> </w:t>
      </w:r>
      <w:r>
        <w:rPr>
          <w:color w:val="231F20"/>
          <w:sz w:val="24"/>
        </w:rPr>
        <w:t>handcuffed,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arrested,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transported,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incarcerated,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subjected</w:t>
      </w:r>
      <w:r>
        <w:rPr>
          <w:color w:val="231F20"/>
          <w:spacing w:val="15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any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adjudication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process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without</w:t>
      </w:r>
      <w:r>
        <w:rPr>
          <w:color w:val="231F20"/>
          <w:spacing w:val="15"/>
          <w:sz w:val="24"/>
        </w:rPr>
        <w:t> </w:t>
      </w:r>
      <w:r>
        <w:rPr>
          <w:color w:val="231F20"/>
          <w:sz w:val="24"/>
        </w:rPr>
        <w:t>my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verbal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written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consent.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Removed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from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private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property,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per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Individual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removed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by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any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manner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force,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as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per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Criminal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Law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Act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1977.</w:t>
      </w:r>
    </w:p>
    <w:p>
      <w:pPr>
        <w:pStyle w:val="ListParagraph"/>
        <w:numPr>
          <w:ilvl w:val="0"/>
          <w:numId w:val="1"/>
        </w:numPr>
        <w:tabs>
          <w:tab w:pos="516" w:val="left" w:leader="none"/>
          <w:tab w:pos="517" w:val="left" w:leader="none"/>
        </w:tabs>
        <w:spacing w:line="242" w:lineRule="auto" w:before="119" w:after="0"/>
        <w:ind w:left="516" w:right="121" w:hanging="397"/>
        <w:jc w:val="left"/>
        <w:rPr>
          <w:sz w:val="24"/>
        </w:rPr>
      </w:pPr>
      <w:r>
        <w:rPr>
          <w:color w:val="231F20"/>
          <w:sz w:val="24"/>
        </w:rPr>
        <w:t>Trespass:</w:t>
      </w:r>
      <w:r>
        <w:rPr>
          <w:color w:val="231F20"/>
          <w:spacing w:val="53"/>
          <w:sz w:val="24"/>
        </w:rPr>
        <w:t> </w:t>
      </w:r>
      <w:r>
        <w:rPr>
          <w:color w:val="231F20"/>
          <w:sz w:val="24"/>
        </w:rPr>
        <w:t>Nine</w:t>
      </w:r>
      <w:r>
        <w:rPr>
          <w:color w:val="231F20"/>
          <w:spacing w:val="53"/>
          <w:sz w:val="24"/>
        </w:rPr>
        <w:t> </w:t>
      </w:r>
      <w:r>
        <w:rPr>
          <w:color w:val="231F20"/>
          <w:sz w:val="24"/>
        </w:rPr>
        <w:t>thousand</w:t>
      </w:r>
      <w:r>
        <w:rPr>
          <w:color w:val="231F20"/>
          <w:spacing w:val="53"/>
          <w:sz w:val="24"/>
        </w:rPr>
        <w:t> </w:t>
      </w:r>
      <w:r>
        <w:rPr>
          <w:color w:val="231F20"/>
          <w:sz w:val="24"/>
        </w:rPr>
        <w:t>nine</w:t>
      </w:r>
      <w:r>
        <w:rPr>
          <w:color w:val="231F20"/>
          <w:spacing w:val="53"/>
          <w:sz w:val="24"/>
        </w:rPr>
        <w:t> </w:t>
      </w:r>
      <w:r>
        <w:rPr>
          <w:color w:val="231F20"/>
          <w:sz w:val="24"/>
        </w:rPr>
        <w:t>hundred</w:t>
      </w:r>
      <w:r>
        <w:rPr>
          <w:color w:val="231F20"/>
          <w:spacing w:val="53"/>
          <w:sz w:val="24"/>
        </w:rPr>
        <w:t> </w:t>
      </w:r>
      <w:r>
        <w:rPr>
          <w:color w:val="231F20"/>
          <w:sz w:val="24"/>
        </w:rPr>
        <w:t>fifty</w:t>
      </w:r>
      <w:r>
        <w:rPr>
          <w:color w:val="231F20"/>
          <w:spacing w:val="52"/>
          <w:sz w:val="24"/>
        </w:rPr>
        <w:t> </w:t>
      </w:r>
      <w:r>
        <w:rPr>
          <w:color w:val="231F20"/>
          <w:sz w:val="24"/>
        </w:rPr>
        <w:t>GBP,</w:t>
      </w:r>
      <w:r>
        <w:rPr>
          <w:color w:val="231F20"/>
          <w:spacing w:val="53"/>
          <w:sz w:val="24"/>
        </w:rPr>
        <w:t> </w:t>
      </w:r>
      <w:r>
        <w:rPr>
          <w:color w:val="231F20"/>
          <w:sz w:val="24"/>
        </w:rPr>
        <w:t>£9,950,</w:t>
      </w:r>
      <w:r>
        <w:rPr>
          <w:color w:val="231F20"/>
          <w:spacing w:val="53"/>
          <w:sz w:val="24"/>
        </w:rPr>
        <w:t> </w:t>
      </w:r>
      <w:r>
        <w:rPr>
          <w:color w:val="231F20"/>
          <w:sz w:val="24"/>
        </w:rPr>
        <w:t>per</w:t>
      </w:r>
      <w:r>
        <w:rPr>
          <w:color w:val="231F20"/>
          <w:spacing w:val="53"/>
          <w:sz w:val="24"/>
        </w:rPr>
        <w:t> </w:t>
      </w:r>
      <w:r>
        <w:rPr>
          <w:color w:val="231F20"/>
          <w:sz w:val="24"/>
        </w:rPr>
        <w:t>trespass</w:t>
      </w:r>
      <w:r>
        <w:rPr>
          <w:color w:val="231F20"/>
          <w:spacing w:val="53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53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53"/>
          <w:sz w:val="24"/>
        </w:rPr>
        <w:t> </w:t>
      </w:r>
      <w:r>
        <w:rPr>
          <w:color w:val="231F20"/>
          <w:sz w:val="24"/>
        </w:rPr>
        <w:t>violation</w:t>
      </w:r>
      <w:r>
        <w:rPr>
          <w:color w:val="231F20"/>
          <w:spacing w:val="53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Notice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Trespass.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accordance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with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Criminal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Justice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Public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Order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Act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1994.61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(4)</w:t>
      </w:r>
    </w:p>
    <w:p>
      <w:pPr>
        <w:pStyle w:val="ListParagraph"/>
        <w:numPr>
          <w:ilvl w:val="0"/>
          <w:numId w:val="1"/>
        </w:numPr>
        <w:tabs>
          <w:tab w:pos="516" w:val="left" w:leader="none"/>
          <w:tab w:pos="517" w:val="left" w:leader="none"/>
        </w:tabs>
        <w:spacing w:line="242" w:lineRule="auto" w:before="116" w:after="0"/>
        <w:ind w:left="516" w:right="172" w:hanging="397"/>
        <w:jc w:val="left"/>
        <w:rPr>
          <w:sz w:val="24"/>
        </w:rPr>
      </w:pPr>
      <w:r>
        <w:rPr>
          <w:color w:val="231F20"/>
          <w:sz w:val="24"/>
        </w:rPr>
        <w:t>Telephone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Electronic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Mail: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Fifty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GBP,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£50,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per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attempt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contact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by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telephone,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mobile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phone,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email.</w:t>
      </w:r>
    </w:p>
    <w:p>
      <w:pPr>
        <w:pStyle w:val="ListParagraph"/>
        <w:numPr>
          <w:ilvl w:val="0"/>
          <w:numId w:val="1"/>
        </w:numPr>
        <w:tabs>
          <w:tab w:pos="516" w:val="left" w:leader="none"/>
          <w:tab w:pos="517" w:val="left" w:leader="none"/>
        </w:tabs>
        <w:spacing w:line="242" w:lineRule="auto" w:before="116" w:after="0"/>
        <w:ind w:left="516" w:right="124" w:hanging="397"/>
        <w:jc w:val="left"/>
        <w:rPr>
          <w:sz w:val="24"/>
        </w:rPr>
      </w:pPr>
      <w:r>
        <w:rPr>
          <w:color w:val="231F20"/>
          <w:sz w:val="24"/>
        </w:rPr>
        <w:t>Letter,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Document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Notice: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Five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hundred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GBP,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£500,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per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letter,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document,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notice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sent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by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mail,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recorded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mail.</w:t>
      </w:r>
    </w:p>
    <w:p>
      <w:pPr>
        <w:pStyle w:val="ListParagraph"/>
        <w:numPr>
          <w:ilvl w:val="0"/>
          <w:numId w:val="1"/>
        </w:numPr>
        <w:tabs>
          <w:tab w:pos="516" w:val="left" w:leader="none"/>
          <w:tab w:pos="517" w:val="left" w:leader="none"/>
        </w:tabs>
        <w:spacing w:line="240" w:lineRule="auto" w:before="116" w:after="0"/>
        <w:ind w:left="516" w:right="0" w:hanging="398"/>
        <w:jc w:val="left"/>
        <w:rPr>
          <w:sz w:val="24"/>
        </w:rPr>
      </w:pPr>
      <w:r>
        <w:rPr>
          <w:color w:val="231F20"/>
          <w:sz w:val="24"/>
        </w:rPr>
        <w:t>Unverified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claim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15"/>
          <w:sz w:val="24"/>
        </w:rPr>
        <w:t> </w:t>
      </w:r>
      <w:r>
        <w:rPr>
          <w:color w:val="231F20"/>
          <w:sz w:val="24"/>
        </w:rPr>
        <w:t>writing: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Five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hundred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GBP,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£500,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per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unverified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claim.</w:t>
      </w:r>
    </w:p>
    <w:p>
      <w:pPr>
        <w:pStyle w:val="ListParagraph"/>
        <w:numPr>
          <w:ilvl w:val="0"/>
          <w:numId w:val="1"/>
        </w:numPr>
        <w:tabs>
          <w:tab w:pos="517" w:val="left" w:leader="none"/>
        </w:tabs>
        <w:spacing w:line="242" w:lineRule="auto" w:before="117" w:after="0"/>
        <w:ind w:left="516" w:right="135" w:hanging="397"/>
        <w:jc w:val="both"/>
        <w:rPr>
          <w:sz w:val="24"/>
        </w:rPr>
      </w:pPr>
      <w:r>
        <w:rPr>
          <w:color w:val="231F20"/>
          <w:sz w:val="24"/>
        </w:rPr>
        <w:t>Trademark</w:t>
      </w:r>
      <w:r>
        <w:rPr>
          <w:color w:val="231F20"/>
          <w:spacing w:val="15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16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16"/>
          <w:sz w:val="24"/>
        </w:rPr>
        <w:t> </w:t>
      </w:r>
      <w:r>
        <w:rPr>
          <w:color w:val="231F20"/>
          <w:sz w:val="24"/>
        </w:rPr>
        <w:t>Copyright</w:t>
      </w:r>
      <w:r>
        <w:rPr>
          <w:color w:val="231F20"/>
          <w:spacing w:val="16"/>
          <w:sz w:val="24"/>
        </w:rPr>
        <w:t> </w:t>
      </w:r>
      <w:r>
        <w:rPr>
          <w:color w:val="231F20"/>
          <w:sz w:val="24"/>
        </w:rPr>
        <w:t>Infringement:</w:t>
      </w:r>
      <w:r>
        <w:rPr>
          <w:color w:val="231F20"/>
          <w:spacing w:val="16"/>
          <w:sz w:val="24"/>
        </w:rPr>
        <w:t> </w:t>
      </w:r>
      <w:r>
        <w:rPr>
          <w:color w:val="231F20"/>
          <w:sz w:val="24"/>
        </w:rPr>
        <w:t>Five</w:t>
      </w:r>
      <w:r>
        <w:rPr>
          <w:color w:val="231F20"/>
          <w:spacing w:val="17"/>
          <w:sz w:val="24"/>
        </w:rPr>
        <w:t> </w:t>
      </w:r>
      <w:r>
        <w:rPr>
          <w:color w:val="231F20"/>
          <w:sz w:val="24"/>
        </w:rPr>
        <w:t>hundred</w:t>
      </w:r>
      <w:r>
        <w:rPr>
          <w:color w:val="231F20"/>
          <w:spacing w:val="15"/>
          <w:sz w:val="24"/>
        </w:rPr>
        <w:t> </w:t>
      </w:r>
      <w:r>
        <w:rPr>
          <w:color w:val="231F20"/>
          <w:sz w:val="24"/>
        </w:rPr>
        <w:t>GBP,</w:t>
      </w:r>
      <w:r>
        <w:rPr>
          <w:color w:val="231F20"/>
          <w:spacing w:val="16"/>
          <w:sz w:val="24"/>
        </w:rPr>
        <w:t> </w:t>
      </w:r>
      <w:r>
        <w:rPr>
          <w:color w:val="231F20"/>
          <w:sz w:val="24"/>
        </w:rPr>
        <w:t>£500,</w:t>
      </w:r>
      <w:r>
        <w:rPr>
          <w:color w:val="231F20"/>
          <w:spacing w:val="16"/>
          <w:sz w:val="24"/>
        </w:rPr>
        <w:t> </w:t>
      </w:r>
      <w:r>
        <w:rPr>
          <w:color w:val="231F20"/>
          <w:sz w:val="24"/>
        </w:rPr>
        <w:t>per</w:t>
      </w:r>
      <w:r>
        <w:rPr>
          <w:color w:val="231F20"/>
          <w:spacing w:val="17"/>
          <w:sz w:val="24"/>
        </w:rPr>
        <w:t> </w:t>
      </w:r>
      <w:r>
        <w:rPr>
          <w:color w:val="231F20"/>
          <w:sz w:val="24"/>
        </w:rPr>
        <w:t>unauthorised</w:t>
      </w:r>
      <w:r>
        <w:rPr>
          <w:color w:val="231F20"/>
          <w:spacing w:val="16"/>
          <w:sz w:val="24"/>
        </w:rPr>
        <w:t> </w:t>
      </w:r>
      <w:r>
        <w:rPr>
          <w:color w:val="231F20"/>
          <w:sz w:val="24"/>
        </w:rPr>
        <w:t>™</w:t>
      </w:r>
      <w:r>
        <w:rPr>
          <w:color w:val="231F20"/>
          <w:spacing w:val="16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-58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by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©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infringement.</w:t>
      </w:r>
    </w:p>
    <w:p>
      <w:pPr>
        <w:pStyle w:val="ListParagraph"/>
        <w:numPr>
          <w:ilvl w:val="0"/>
          <w:numId w:val="1"/>
        </w:numPr>
        <w:tabs>
          <w:tab w:pos="517" w:val="left" w:leader="none"/>
        </w:tabs>
        <w:spacing w:line="242" w:lineRule="auto" w:before="116" w:after="0"/>
        <w:ind w:left="516" w:right="141" w:hanging="397"/>
        <w:jc w:val="both"/>
        <w:rPr>
          <w:sz w:val="24"/>
        </w:rPr>
      </w:pPr>
      <w:r>
        <w:rPr>
          <w:color w:val="231F20"/>
          <w:sz w:val="24"/>
        </w:rPr>
        <w:t>Harassment: One thousand GBP, £1,000, for sending letters that cause distress or anxiety, or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intend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do</w:t>
      </w:r>
      <w:r>
        <w:rPr>
          <w:color w:val="231F20"/>
          <w:spacing w:val="15"/>
          <w:sz w:val="24"/>
        </w:rPr>
        <w:t> </w:t>
      </w:r>
      <w:r>
        <w:rPr>
          <w:color w:val="231F20"/>
          <w:sz w:val="24"/>
        </w:rPr>
        <w:t>so.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Each</w:t>
      </w:r>
      <w:r>
        <w:rPr>
          <w:color w:val="231F20"/>
          <w:spacing w:val="15"/>
          <w:sz w:val="24"/>
        </w:rPr>
        <w:t> </w:t>
      </w:r>
      <w:r>
        <w:rPr>
          <w:color w:val="231F20"/>
          <w:sz w:val="24"/>
        </w:rPr>
        <w:t>violation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5"/>
          <w:sz w:val="24"/>
        </w:rPr>
        <w:t> </w:t>
      </w:r>
      <w:r>
        <w:rPr>
          <w:color w:val="231F20"/>
          <w:sz w:val="24"/>
        </w:rPr>
        <w:t>this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Notice</w:t>
      </w:r>
      <w:r>
        <w:rPr>
          <w:color w:val="231F20"/>
          <w:spacing w:val="15"/>
          <w:sz w:val="24"/>
        </w:rPr>
        <w:t> </w:t>
      </w:r>
      <w:r>
        <w:rPr>
          <w:color w:val="231F20"/>
          <w:sz w:val="24"/>
        </w:rPr>
        <w:t>will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incur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charge.</w:t>
      </w:r>
      <w:r>
        <w:rPr>
          <w:color w:val="231F20"/>
          <w:spacing w:val="15"/>
          <w:sz w:val="24"/>
        </w:rPr>
        <w:t> </w:t>
      </w:r>
      <w:r>
        <w:rPr>
          <w:color w:val="231F20"/>
          <w:sz w:val="24"/>
        </w:rPr>
        <w:t>Such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letters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are</w:t>
      </w:r>
      <w:r>
        <w:rPr>
          <w:color w:val="231F20"/>
          <w:spacing w:val="15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breach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-58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Malicious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Communications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Act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1988,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Protection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from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Harassment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Act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1997.</w:t>
      </w:r>
    </w:p>
    <w:p>
      <w:pPr>
        <w:pStyle w:val="ListParagraph"/>
        <w:numPr>
          <w:ilvl w:val="0"/>
          <w:numId w:val="1"/>
        </w:numPr>
        <w:tabs>
          <w:tab w:pos="517" w:val="left" w:leader="none"/>
        </w:tabs>
        <w:spacing w:line="242" w:lineRule="auto" w:before="118" w:after="0"/>
        <w:ind w:left="516" w:right="112" w:hanging="397"/>
        <w:jc w:val="both"/>
        <w:rPr>
          <w:sz w:val="24"/>
        </w:rPr>
      </w:pPr>
      <w:r>
        <w:rPr>
          <w:color w:val="231F20"/>
          <w:sz w:val="24"/>
        </w:rPr>
        <w:t>S.I.A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Licenced Security Officer Attendance: Two hundred and fifty GBP, £250, for every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attendance.</w:t>
      </w:r>
    </w:p>
    <w:p>
      <w:pPr>
        <w:pStyle w:val="ListParagraph"/>
        <w:numPr>
          <w:ilvl w:val="0"/>
          <w:numId w:val="1"/>
        </w:numPr>
        <w:tabs>
          <w:tab w:pos="517" w:val="left" w:leader="none"/>
        </w:tabs>
        <w:spacing w:line="242" w:lineRule="auto" w:before="115" w:after="0"/>
        <w:ind w:left="516" w:right="123" w:hanging="397"/>
        <w:jc w:val="both"/>
        <w:rPr>
          <w:sz w:val="24"/>
        </w:rPr>
      </w:pPr>
      <w:r>
        <w:rPr>
          <w:color w:val="231F20"/>
          <w:sz w:val="24"/>
        </w:rPr>
        <w:t>Seizure</w:t>
      </w:r>
      <w:r>
        <w:rPr>
          <w:color w:val="231F20"/>
          <w:spacing w:val="31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31"/>
          <w:sz w:val="24"/>
        </w:rPr>
        <w:t> </w:t>
      </w:r>
      <w:r>
        <w:rPr>
          <w:color w:val="231F20"/>
          <w:sz w:val="24"/>
        </w:rPr>
        <w:t>Goods:</w:t>
      </w:r>
      <w:r>
        <w:rPr>
          <w:color w:val="231F20"/>
          <w:spacing w:val="31"/>
          <w:sz w:val="24"/>
        </w:rPr>
        <w:t> </w:t>
      </w:r>
      <w:r>
        <w:rPr>
          <w:color w:val="231F20"/>
          <w:sz w:val="24"/>
        </w:rPr>
        <w:t>One</w:t>
      </w:r>
      <w:r>
        <w:rPr>
          <w:color w:val="231F20"/>
          <w:spacing w:val="32"/>
          <w:sz w:val="24"/>
        </w:rPr>
        <w:t> </w:t>
      </w:r>
      <w:r>
        <w:rPr>
          <w:color w:val="231F20"/>
          <w:sz w:val="24"/>
        </w:rPr>
        <w:t>thousand</w:t>
      </w:r>
      <w:r>
        <w:rPr>
          <w:color w:val="231F20"/>
          <w:spacing w:val="30"/>
          <w:sz w:val="24"/>
        </w:rPr>
        <w:t> </w:t>
      </w:r>
      <w:r>
        <w:rPr>
          <w:color w:val="231F20"/>
          <w:sz w:val="24"/>
        </w:rPr>
        <w:t>two</w:t>
      </w:r>
      <w:r>
        <w:rPr>
          <w:color w:val="231F20"/>
          <w:spacing w:val="31"/>
          <w:sz w:val="24"/>
        </w:rPr>
        <w:t> </w:t>
      </w:r>
      <w:r>
        <w:rPr>
          <w:color w:val="231F20"/>
          <w:sz w:val="24"/>
        </w:rPr>
        <w:t>hundred</w:t>
      </w:r>
      <w:r>
        <w:rPr>
          <w:color w:val="231F20"/>
          <w:spacing w:val="32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31"/>
          <w:sz w:val="24"/>
        </w:rPr>
        <w:t> </w:t>
      </w:r>
      <w:r>
        <w:rPr>
          <w:color w:val="231F20"/>
          <w:sz w:val="24"/>
        </w:rPr>
        <w:t>fifty</w:t>
      </w:r>
      <w:r>
        <w:rPr>
          <w:color w:val="231F20"/>
          <w:spacing w:val="31"/>
          <w:sz w:val="24"/>
        </w:rPr>
        <w:t> </w:t>
      </w:r>
      <w:r>
        <w:rPr>
          <w:color w:val="231F20"/>
          <w:sz w:val="24"/>
        </w:rPr>
        <w:t>GBP,</w:t>
      </w:r>
      <w:r>
        <w:rPr>
          <w:color w:val="231F20"/>
          <w:spacing w:val="31"/>
          <w:sz w:val="24"/>
        </w:rPr>
        <w:t> </w:t>
      </w:r>
      <w:r>
        <w:rPr>
          <w:color w:val="231F20"/>
          <w:sz w:val="24"/>
        </w:rPr>
        <w:t>£1,250,</w:t>
      </w:r>
      <w:r>
        <w:rPr>
          <w:color w:val="231F20"/>
          <w:spacing w:val="32"/>
          <w:sz w:val="24"/>
        </w:rPr>
        <w:t> </w:t>
      </w:r>
      <w:r>
        <w:rPr>
          <w:color w:val="231F20"/>
          <w:sz w:val="24"/>
        </w:rPr>
        <w:t>charged</w:t>
      </w:r>
      <w:r>
        <w:rPr>
          <w:color w:val="231F20"/>
          <w:spacing w:val="31"/>
          <w:sz w:val="24"/>
        </w:rPr>
        <w:t> </w:t>
      </w:r>
      <w:r>
        <w:rPr>
          <w:color w:val="231F20"/>
          <w:sz w:val="24"/>
        </w:rPr>
        <w:t>every</w:t>
      </w:r>
      <w:r>
        <w:rPr>
          <w:color w:val="231F20"/>
          <w:spacing w:val="31"/>
          <w:sz w:val="24"/>
        </w:rPr>
        <w:t> </w:t>
      </w:r>
      <w:r>
        <w:rPr>
          <w:color w:val="231F20"/>
          <w:sz w:val="24"/>
        </w:rPr>
        <w:t>day</w:t>
      </w:r>
      <w:r>
        <w:rPr>
          <w:color w:val="231F20"/>
          <w:spacing w:val="32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-58"/>
          <w:sz w:val="24"/>
        </w:rPr>
        <w:t> </w:t>
      </w:r>
      <w:r>
        <w:rPr>
          <w:color w:val="231F20"/>
          <w:sz w:val="24"/>
        </w:rPr>
        <w:t>any of my goods not in my possession. Should I unknowingly accept an order from any court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official during any adjudication process that is unlawful, where no crime has been committed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against</w:t>
      </w:r>
      <w:r>
        <w:rPr>
          <w:color w:val="231F20"/>
          <w:spacing w:val="33"/>
          <w:sz w:val="24"/>
        </w:rPr>
        <w:t> </w:t>
      </w:r>
      <w:r>
        <w:rPr>
          <w:color w:val="231F20"/>
          <w:sz w:val="24"/>
        </w:rPr>
        <w:t>any</w:t>
      </w:r>
      <w:r>
        <w:rPr>
          <w:color w:val="231F20"/>
          <w:spacing w:val="33"/>
          <w:sz w:val="24"/>
        </w:rPr>
        <w:t> </w:t>
      </w:r>
      <w:r>
        <w:rPr>
          <w:color w:val="231F20"/>
          <w:sz w:val="24"/>
        </w:rPr>
        <w:t>living</w:t>
      </w:r>
      <w:r>
        <w:rPr>
          <w:color w:val="231F20"/>
          <w:spacing w:val="34"/>
          <w:sz w:val="24"/>
        </w:rPr>
        <w:t> </w:t>
      </w:r>
      <w:r>
        <w:rPr>
          <w:color w:val="231F20"/>
          <w:sz w:val="24"/>
        </w:rPr>
        <w:t>man</w:t>
      </w:r>
      <w:r>
        <w:rPr>
          <w:color w:val="231F20"/>
          <w:spacing w:val="33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34"/>
          <w:sz w:val="24"/>
        </w:rPr>
        <w:t> </w:t>
      </w:r>
      <w:r>
        <w:rPr>
          <w:color w:val="231F20"/>
          <w:sz w:val="24"/>
        </w:rPr>
        <w:t>living</w:t>
      </w:r>
      <w:r>
        <w:rPr>
          <w:color w:val="231F20"/>
          <w:spacing w:val="33"/>
          <w:sz w:val="24"/>
        </w:rPr>
        <w:t> </w:t>
      </w:r>
      <w:r>
        <w:rPr>
          <w:color w:val="231F20"/>
          <w:sz w:val="24"/>
        </w:rPr>
        <w:t>woman,</w:t>
      </w:r>
      <w:r>
        <w:rPr>
          <w:color w:val="231F20"/>
          <w:spacing w:val="34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33"/>
          <w:sz w:val="24"/>
        </w:rPr>
        <w:t> </w:t>
      </w:r>
      <w:r>
        <w:rPr>
          <w:color w:val="231F20"/>
          <w:sz w:val="24"/>
        </w:rPr>
        <w:t>against</w:t>
      </w:r>
      <w:r>
        <w:rPr>
          <w:color w:val="231F20"/>
          <w:spacing w:val="34"/>
          <w:sz w:val="24"/>
        </w:rPr>
        <w:t> </w:t>
      </w:r>
      <w:r>
        <w:rPr>
          <w:color w:val="231F20"/>
          <w:sz w:val="24"/>
        </w:rPr>
        <w:t>their</w:t>
      </w:r>
      <w:r>
        <w:rPr>
          <w:color w:val="231F20"/>
          <w:spacing w:val="33"/>
          <w:sz w:val="24"/>
        </w:rPr>
        <w:t> </w:t>
      </w:r>
      <w:r>
        <w:rPr>
          <w:color w:val="231F20"/>
          <w:sz w:val="24"/>
        </w:rPr>
        <w:t>property,</w:t>
      </w:r>
      <w:r>
        <w:rPr>
          <w:color w:val="231F20"/>
          <w:spacing w:val="33"/>
          <w:sz w:val="24"/>
        </w:rPr>
        <w:t> </w:t>
      </w:r>
      <w:r>
        <w:rPr>
          <w:color w:val="231F20"/>
          <w:sz w:val="24"/>
        </w:rPr>
        <w:t>if</w:t>
      </w:r>
      <w:r>
        <w:rPr>
          <w:color w:val="231F20"/>
          <w:spacing w:val="34"/>
          <w:sz w:val="24"/>
        </w:rPr>
        <w:t> </w:t>
      </w:r>
      <w:r>
        <w:rPr>
          <w:color w:val="231F20"/>
          <w:sz w:val="24"/>
        </w:rPr>
        <w:t>my</w:t>
      </w:r>
      <w:r>
        <w:rPr>
          <w:color w:val="231F20"/>
          <w:spacing w:val="33"/>
          <w:sz w:val="24"/>
        </w:rPr>
        <w:t> </w:t>
      </w:r>
      <w:r>
        <w:rPr>
          <w:color w:val="231F20"/>
          <w:sz w:val="24"/>
        </w:rPr>
        <w:t>private</w:t>
      </w:r>
      <w:r>
        <w:rPr>
          <w:color w:val="231F20"/>
          <w:spacing w:val="34"/>
          <w:sz w:val="24"/>
        </w:rPr>
        <w:t> </w:t>
      </w:r>
      <w:r>
        <w:rPr>
          <w:color w:val="231F20"/>
          <w:sz w:val="24"/>
        </w:rPr>
        <w:t>belongings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are seized or detained in any way by any Government, principle, employee, agents or justice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system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participants.</w:t>
      </w:r>
    </w:p>
    <w:p>
      <w:pPr>
        <w:pStyle w:val="ListParagraph"/>
        <w:numPr>
          <w:ilvl w:val="0"/>
          <w:numId w:val="1"/>
        </w:numPr>
        <w:tabs>
          <w:tab w:pos="517" w:val="left" w:leader="none"/>
        </w:tabs>
        <w:spacing w:line="242" w:lineRule="auto" w:before="121" w:after="0"/>
        <w:ind w:left="516" w:right="139" w:hanging="397"/>
        <w:jc w:val="both"/>
        <w:rPr>
          <w:sz w:val="24"/>
        </w:rPr>
      </w:pPr>
      <w:r>
        <w:rPr>
          <w:color w:val="231F20"/>
          <w:sz w:val="24"/>
        </w:rPr>
        <w:t>Enforcement</w:t>
      </w:r>
      <w:r>
        <w:rPr>
          <w:color w:val="231F20"/>
          <w:spacing w:val="24"/>
          <w:sz w:val="24"/>
        </w:rPr>
        <w:t> </w:t>
      </w:r>
      <w:r>
        <w:rPr>
          <w:color w:val="231F20"/>
          <w:sz w:val="24"/>
        </w:rPr>
        <w:t>Collection: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Actual</w:t>
      </w:r>
      <w:r>
        <w:rPr>
          <w:color w:val="231F20"/>
          <w:spacing w:val="26"/>
          <w:sz w:val="24"/>
        </w:rPr>
        <w:t> </w:t>
      </w:r>
      <w:r>
        <w:rPr>
          <w:color w:val="231F20"/>
          <w:sz w:val="24"/>
        </w:rPr>
        <w:t>costs</w:t>
      </w:r>
      <w:r>
        <w:rPr>
          <w:color w:val="231F20"/>
          <w:spacing w:val="27"/>
          <w:sz w:val="24"/>
        </w:rPr>
        <w:t> </w:t>
      </w:r>
      <w:r>
        <w:rPr>
          <w:color w:val="231F20"/>
          <w:sz w:val="24"/>
        </w:rPr>
        <w:t>as</w:t>
      </w:r>
      <w:r>
        <w:rPr>
          <w:color w:val="231F20"/>
          <w:spacing w:val="26"/>
          <w:sz w:val="24"/>
        </w:rPr>
        <w:t> </w:t>
      </w:r>
      <w:r>
        <w:rPr>
          <w:color w:val="231F20"/>
          <w:sz w:val="24"/>
        </w:rPr>
        <w:t>per</w:t>
      </w:r>
      <w:r>
        <w:rPr>
          <w:color w:val="231F20"/>
          <w:spacing w:val="26"/>
          <w:sz w:val="24"/>
        </w:rPr>
        <w:t> </w:t>
      </w:r>
      <w:r>
        <w:rPr>
          <w:color w:val="231F20"/>
          <w:sz w:val="24"/>
        </w:rPr>
        <w:t>private</w:t>
      </w:r>
      <w:r>
        <w:rPr>
          <w:color w:val="231F20"/>
          <w:spacing w:val="26"/>
          <w:sz w:val="24"/>
        </w:rPr>
        <w:t> </w:t>
      </w:r>
      <w:r>
        <w:rPr>
          <w:color w:val="231F20"/>
          <w:sz w:val="24"/>
        </w:rPr>
        <w:t>Enforcement</w:t>
      </w:r>
      <w:r>
        <w:rPr>
          <w:color w:val="231F20"/>
          <w:spacing w:val="25"/>
          <w:sz w:val="24"/>
        </w:rPr>
        <w:t> </w:t>
      </w:r>
      <w:r>
        <w:rPr>
          <w:color w:val="231F20"/>
          <w:sz w:val="24"/>
        </w:rPr>
        <w:t>companies</w:t>
      </w:r>
      <w:r>
        <w:rPr>
          <w:color w:val="231F20"/>
          <w:spacing w:val="25"/>
          <w:sz w:val="24"/>
        </w:rPr>
        <w:t> </w:t>
      </w:r>
      <w:r>
        <w:rPr>
          <w:color w:val="231F20"/>
          <w:sz w:val="24"/>
        </w:rPr>
        <w:t>charges.</w:t>
      </w:r>
      <w:r>
        <w:rPr>
          <w:color w:val="231F20"/>
          <w:spacing w:val="26"/>
          <w:sz w:val="24"/>
        </w:rPr>
        <w:t> </w:t>
      </w:r>
      <w:r>
        <w:rPr>
          <w:color w:val="231F20"/>
          <w:sz w:val="24"/>
        </w:rPr>
        <w:t>NOTE:</w:t>
      </w:r>
      <w:r>
        <w:rPr>
          <w:color w:val="231F20"/>
          <w:spacing w:val="-58"/>
          <w:sz w:val="24"/>
        </w:rPr>
        <w:t> </w:t>
      </w:r>
      <w:r>
        <w:rPr>
          <w:color w:val="231F20"/>
          <w:sz w:val="24"/>
        </w:rPr>
        <w:t>If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debt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above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Fifteen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hundred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GBP,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£1,500,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then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8.5%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Interest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will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be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added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collection.</w:t>
      </w:r>
    </w:p>
    <w:p>
      <w:pPr>
        <w:pStyle w:val="ListParagraph"/>
        <w:numPr>
          <w:ilvl w:val="0"/>
          <w:numId w:val="1"/>
        </w:numPr>
        <w:tabs>
          <w:tab w:pos="517" w:val="left" w:leader="none"/>
        </w:tabs>
        <w:spacing w:line="242" w:lineRule="auto" w:before="118" w:after="0"/>
        <w:ind w:left="516" w:right="143" w:hanging="397"/>
        <w:jc w:val="both"/>
        <w:rPr>
          <w:sz w:val="24"/>
        </w:rPr>
      </w:pPr>
      <w:r>
        <w:rPr>
          <w:color w:val="231F20"/>
          <w:sz w:val="24"/>
        </w:rPr>
        <w:t>Denial: One million GBP, £1,000,000, per action in denial of due process in law, and or denial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any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jury.</w:t>
      </w:r>
    </w:p>
    <w:p>
      <w:pPr>
        <w:pStyle w:val="ListParagraph"/>
        <w:numPr>
          <w:ilvl w:val="0"/>
          <w:numId w:val="1"/>
        </w:numPr>
        <w:tabs>
          <w:tab w:pos="517" w:val="left" w:leader="none"/>
        </w:tabs>
        <w:spacing w:line="240" w:lineRule="auto" w:before="115" w:after="0"/>
        <w:ind w:left="516" w:right="0" w:hanging="398"/>
        <w:jc w:val="both"/>
        <w:rPr>
          <w:sz w:val="24"/>
        </w:rPr>
      </w:pPr>
      <w:r>
        <w:rPr>
          <w:color w:val="231F20"/>
          <w:sz w:val="24"/>
        </w:rPr>
        <w:t>Liable: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Ten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thousand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GBP,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£10,000,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per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act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liable,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defamation,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extortion.</w:t>
      </w:r>
    </w:p>
    <w:p>
      <w:pPr>
        <w:pStyle w:val="ListParagraph"/>
        <w:numPr>
          <w:ilvl w:val="0"/>
          <w:numId w:val="1"/>
        </w:numPr>
        <w:tabs>
          <w:tab w:pos="517" w:val="left" w:leader="none"/>
        </w:tabs>
        <w:spacing w:line="278" w:lineRule="auto" w:before="118" w:after="0"/>
        <w:ind w:left="516" w:right="143" w:hanging="397"/>
        <w:jc w:val="both"/>
        <w:rPr>
          <w:sz w:val="24"/>
        </w:rPr>
      </w:pPr>
      <w:r>
        <w:rPr>
          <w:color w:val="231F20"/>
          <w:sz w:val="24"/>
        </w:rPr>
        <w:t>Physical and or Psychological Harm or Injury: Twenty thousand GBP, £20,000, per individual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harm or injury, in addition to any compensation awarded, per individual reasonably involved: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Should</w:t>
      </w:r>
      <w:r>
        <w:rPr>
          <w:color w:val="231F20"/>
          <w:spacing w:val="55"/>
          <w:sz w:val="24"/>
        </w:rPr>
        <w:t> </w:t>
      </w:r>
      <w:r>
        <w:rPr>
          <w:color w:val="231F20"/>
          <w:sz w:val="24"/>
        </w:rPr>
        <w:t>violence</w:t>
      </w:r>
      <w:r>
        <w:rPr>
          <w:color w:val="231F20"/>
          <w:spacing w:val="58"/>
          <w:sz w:val="24"/>
        </w:rPr>
        <w:t> </w:t>
      </w:r>
      <w:r>
        <w:rPr>
          <w:color w:val="231F20"/>
          <w:sz w:val="24"/>
        </w:rPr>
        <w:t>be</w:t>
      </w:r>
      <w:r>
        <w:rPr>
          <w:color w:val="231F20"/>
          <w:spacing w:val="55"/>
          <w:sz w:val="24"/>
        </w:rPr>
        <w:t> </w:t>
      </w:r>
      <w:r>
        <w:rPr>
          <w:color w:val="231F20"/>
          <w:sz w:val="24"/>
        </w:rPr>
        <w:t>used</w:t>
      </w:r>
      <w:r>
        <w:rPr>
          <w:color w:val="231F20"/>
          <w:spacing w:val="56"/>
          <w:sz w:val="24"/>
        </w:rPr>
        <w:t> </w:t>
      </w:r>
      <w:r>
        <w:rPr>
          <w:color w:val="231F20"/>
          <w:sz w:val="24"/>
        </w:rPr>
        <w:t>against</w:t>
      </w:r>
      <w:r>
        <w:rPr>
          <w:color w:val="231F20"/>
          <w:spacing w:val="56"/>
          <w:sz w:val="24"/>
        </w:rPr>
        <w:t> </w:t>
      </w:r>
      <w:r>
        <w:rPr>
          <w:color w:val="231F20"/>
          <w:sz w:val="24"/>
        </w:rPr>
        <w:t>either</w:t>
      </w:r>
      <w:r>
        <w:rPr>
          <w:color w:val="231F20"/>
          <w:spacing w:val="56"/>
          <w:sz w:val="24"/>
        </w:rPr>
        <w:t> </w:t>
      </w:r>
      <w:r>
        <w:rPr>
          <w:color w:val="231F20"/>
          <w:sz w:val="24"/>
        </w:rPr>
        <w:t>myself</w:t>
      </w:r>
      <w:r>
        <w:rPr>
          <w:color w:val="231F20"/>
          <w:spacing w:val="56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56"/>
          <w:sz w:val="24"/>
        </w:rPr>
        <w:t> </w:t>
      </w:r>
      <w:r>
        <w:rPr>
          <w:color w:val="231F20"/>
          <w:sz w:val="24"/>
        </w:rPr>
        <w:t>those</w:t>
      </w:r>
      <w:r>
        <w:rPr>
          <w:color w:val="231F20"/>
          <w:spacing w:val="56"/>
          <w:sz w:val="24"/>
        </w:rPr>
        <w:t> </w:t>
      </w:r>
      <w:r>
        <w:rPr>
          <w:color w:val="231F20"/>
          <w:sz w:val="24"/>
        </w:rPr>
        <w:t>under</w:t>
      </w:r>
      <w:r>
        <w:rPr>
          <w:color w:val="231F20"/>
          <w:spacing w:val="56"/>
          <w:sz w:val="24"/>
        </w:rPr>
        <w:t> </w:t>
      </w:r>
      <w:r>
        <w:rPr>
          <w:color w:val="231F20"/>
          <w:sz w:val="24"/>
        </w:rPr>
        <w:t>my</w:t>
      </w:r>
      <w:r>
        <w:rPr>
          <w:color w:val="231F20"/>
          <w:spacing w:val="56"/>
          <w:sz w:val="24"/>
        </w:rPr>
        <w:t> </w:t>
      </w:r>
      <w:r>
        <w:rPr>
          <w:color w:val="231F20"/>
          <w:sz w:val="24"/>
        </w:rPr>
        <w:t>care</w:t>
      </w:r>
      <w:r>
        <w:rPr>
          <w:color w:val="231F20"/>
          <w:spacing w:val="56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56"/>
          <w:sz w:val="24"/>
        </w:rPr>
        <w:t> </w:t>
      </w:r>
      <w:r>
        <w:rPr>
          <w:color w:val="231F20"/>
          <w:sz w:val="24"/>
        </w:rPr>
        <w:t>protection,</w:t>
      </w:r>
      <w:r>
        <w:rPr>
          <w:color w:val="231F20"/>
          <w:spacing w:val="56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damage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loss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my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privately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owned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borrowed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hired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private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conveyance.</w:t>
      </w:r>
    </w:p>
    <w:p>
      <w:pPr>
        <w:pStyle w:val="ListParagraph"/>
        <w:numPr>
          <w:ilvl w:val="0"/>
          <w:numId w:val="1"/>
        </w:numPr>
        <w:tabs>
          <w:tab w:pos="517" w:val="left" w:leader="none"/>
        </w:tabs>
        <w:spacing w:line="242" w:lineRule="auto" w:before="73" w:after="0"/>
        <w:ind w:left="516" w:right="146" w:hanging="397"/>
        <w:jc w:val="both"/>
        <w:rPr>
          <w:sz w:val="24"/>
        </w:rPr>
      </w:pPr>
      <w:r>
        <w:rPr>
          <w:color w:val="231F20"/>
          <w:sz w:val="24"/>
        </w:rPr>
        <w:t>Permanent injury and or scaring: One million GBP, £1,000,000, per injury or scare caused by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any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unprovoked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attack,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any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unlawful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attack.</w:t>
      </w:r>
    </w:p>
    <w:sectPr>
      <w:type w:val="continuous"/>
      <w:pgSz w:w="11910" w:h="16840"/>
      <w:pgMar w:top="54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16" w:hanging="39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58" w:hanging="3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7" w:hanging="3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35" w:hanging="3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74" w:hanging="3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12" w:hanging="3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51" w:hanging="3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89" w:hanging="3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28" w:hanging="39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16"/>
      <w:ind w:left="516" w:hanging="397"/>
      <w:jc w:val="both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16"/>
      <w:ind w:left="516" w:hanging="397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2024-03-26T13:17:43Z</dcterms:created>
  <dcterms:modified xsi:type="dcterms:W3CDTF">2024-03-26T13:17:43Z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2024-03-26T00:00:00Z</vt:filetime>
  </property>
</Properties>
</file>