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0E08" w14:textId="77777777" w:rsidR="0065364A" w:rsidRDefault="0065364A" w:rsidP="0065364A">
      <w:pPr>
        <w:pStyle w:val="Default"/>
        <w:spacing w:after="160" w:line="241" w:lineRule="atLeast"/>
        <w:jc w:val="center"/>
        <w:rPr>
          <w:color w:val="221E1F"/>
          <w:sz w:val="60"/>
          <w:szCs w:val="60"/>
        </w:rPr>
      </w:pPr>
      <w:r>
        <w:t xml:space="preserve"> </w:t>
      </w:r>
      <w:r>
        <w:rPr>
          <w:rStyle w:val="A0"/>
        </w:rPr>
        <w:t>NOTICE</w:t>
      </w:r>
    </w:p>
    <w:p w14:paraId="784A3CAB" w14:textId="15DB2BD2" w:rsidR="0065364A" w:rsidRDefault="0065364A" w:rsidP="0065364A">
      <w:pPr>
        <w:pStyle w:val="Pa1"/>
        <w:spacing w:before="40" w:after="100"/>
        <w:jc w:val="center"/>
        <w:rPr>
          <w:rStyle w:val="A0"/>
        </w:rPr>
      </w:pPr>
      <w:r>
        <w:rPr>
          <w:rStyle w:val="A0"/>
        </w:rPr>
        <w:t>No Trespass</w:t>
      </w:r>
    </w:p>
    <w:p w14:paraId="142CC48C" w14:textId="77777777" w:rsidR="0065364A" w:rsidRPr="0065364A" w:rsidRDefault="0065364A" w:rsidP="0065364A">
      <w:pPr>
        <w:pStyle w:val="Default"/>
      </w:pPr>
    </w:p>
    <w:p w14:paraId="53065E63" w14:textId="3521152A" w:rsidR="0065364A" w:rsidRDefault="0065364A" w:rsidP="0065364A">
      <w:pPr>
        <w:pStyle w:val="Pa2"/>
        <w:jc w:val="both"/>
        <w:rPr>
          <w:rStyle w:val="A1"/>
        </w:rPr>
      </w:pPr>
      <w:r>
        <w:rPr>
          <w:rStyle w:val="A1"/>
        </w:rPr>
        <w:t>Notice is hereby given that all implied rights of access to this private property is removed immediately from the following:</w:t>
      </w:r>
    </w:p>
    <w:p w14:paraId="5135BE87" w14:textId="77777777" w:rsidR="0065364A" w:rsidRPr="0065364A" w:rsidRDefault="0065364A" w:rsidP="0065364A">
      <w:pPr>
        <w:pStyle w:val="Default"/>
      </w:pPr>
    </w:p>
    <w:p w14:paraId="365FD5F4" w14:textId="77777777" w:rsidR="0065364A" w:rsidRDefault="0065364A" w:rsidP="0065364A">
      <w:pPr>
        <w:pStyle w:val="Default"/>
        <w:numPr>
          <w:ilvl w:val="0"/>
          <w:numId w:val="2"/>
        </w:numPr>
        <w:spacing w:after="79"/>
        <w:rPr>
          <w:color w:val="221E1F"/>
          <w:sz w:val="32"/>
          <w:szCs w:val="32"/>
        </w:rPr>
      </w:pPr>
      <w:r>
        <w:rPr>
          <w:rStyle w:val="A1"/>
        </w:rPr>
        <w:t>any Police Constable or Police Officer acting for Corporate Police;</w:t>
      </w:r>
    </w:p>
    <w:p w14:paraId="159FD141" w14:textId="77777777" w:rsidR="0065364A" w:rsidRDefault="0065364A" w:rsidP="0065364A">
      <w:pPr>
        <w:pStyle w:val="Default"/>
        <w:numPr>
          <w:ilvl w:val="0"/>
          <w:numId w:val="2"/>
        </w:numPr>
        <w:spacing w:after="79"/>
        <w:rPr>
          <w:color w:val="221E1F"/>
          <w:sz w:val="32"/>
          <w:szCs w:val="32"/>
        </w:rPr>
      </w:pPr>
      <w:r>
        <w:rPr>
          <w:rStyle w:val="A1"/>
        </w:rPr>
        <w:t>any employees, principals or agents, of the Crown;</w:t>
      </w:r>
    </w:p>
    <w:p w14:paraId="2F2B5566" w14:textId="77777777" w:rsidR="0065364A" w:rsidRDefault="0065364A" w:rsidP="0065364A">
      <w:pPr>
        <w:pStyle w:val="Default"/>
        <w:numPr>
          <w:ilvl w:val="0"/>
          <w:numId w:val="2"/>
        </w:numPr>
        <w:spacing w:after="79"/>
        <w:rPr>
          <w:color w:val="221E1F"/>
          <w:sz w:val="32"/>
          <w:szCs w:val="32"/>
        </w:rPr>
      </w:pPr>
      <w:r>
        <w:rPr>
          <w:rStyle w:val="A1"/>
        </w:rPr>
        <w:t>any person acting on behalf of any political entity;</w:t>
      </w:r>
    </w:p>
    <w:p w14:paraId="2C77F908" w14:textId="77777777" w:rsidR="0065364A" w:rsidRDefault="0065364A" w:rsidP="0065364A">
      <w:pPr>
        <w:pStyle w:val="Default"/>
        <w:numPr>
          <w:ilvl w:val="0"/>
          <w:numId w:val="2"/>
        </w:numPr>
        <w:spacing w:after="79"/>
        <w:rPr>
          <w:color w:val="221E1F"/>
          <w:sz w:val="32"/>
          <w:szCs w:val="32"/>
        </w:rPr>
      </w:pPr>
      <w:r>
        <w:rPr>
          <w:rStyle w:val="A1"/>
        </w:rPr>
        <w:t>any person acting on behalf of any corporate courts;</w:t>
      </w:r>
    </w:p>
    <w:p w14:paraId="11996C9E" w14:textId="77445098" w:rsidR="0065364A" w:rsidRDefault="0065364A" w:rsidP="0065364A">
      <w:pPr>
        <w:pStyle w:val="Default"/>
        <w:numPr>
          <w:ilvl w:val="0"/>
          <w:numId w:val="2"/>
        </w:numPr>
        <w:spacing w:after="79"/>
        <w:rPr>
          <w:color w:val="221E1F"/>
          <w:sz w:val="32"/>
          <w:szCs w:val="32"/>
        </w:rPr>
      </w:pPr>
      <w:r>
        <w:rPr>
          <w:rStyle w:val="A1"/>
        </w:rPr>
        <w:t>any person acting on behalf of any third</w:t>
      </w:r>
      <w:r>
        <w:rPr>
          <w:rStyle w:val="A1"/>
        </w:rPr>
        <w:t>-</w:t>
      </w:r>
      <w:r>
        <w:rPr>
          <w:rStyle w:val="A1"/>
        </w:rPr>
        <w:t>party agents;</w:t>
      </w:r>
    </w:p>
    <w:p w14:paraId="45E8B287" w14:textId="77777777" w:rsidR="0065364A" w:rsidRDefault="0065364A" w:rsidP="0065364A">
      <w:pPr>
        <w:pStyle w:val="Default"/>
        <w:numPr>
          <w:ilvl w:val="0"/>
          <w:numId w:val="2"/>
        </w:numPr>
        <w:spacing w:after="79"/>
        <w:rPr>
          <w:color w:val="221E1F"/>
          <w:sz w:val="32"/>
          <w:szCs w:val="32"/>
        </w:rPr>
      </w:pPr>
      <w:r>
        <w:rPr>
          <w:rStyle w:val="A1"/>
        </w:rPr>
        <w:t>any person acting on behalf of any sheriff, bank or financial receiver;</w:t>
      </w:r>
    </w:p>
    <w:p w14:paraId="0B15C9AD" w14:textId="77777777" w:rsidR="0065364A" w:rsidRDefault="0065364A" w:rsidP="0065364A">
      <w:pPr>
        <w:pStyle w:val="Default"/>
        <w:numPr>
          <w:ilvl w:val="0"/>
          <w:numId w:val="2"/>
        </w:numPr>
        <w:spacing w:after="79"/>
        <w:rPr>
          <w:color w:val="221E1F"/>
          <w:sz w:val="32"/>
          <w:szCs w:val="32"/>
        </w:rPr>
      </w:pPr>
      <w:r>
        <w:rPr>
          <w:rStyle w:val="A1"/>
        </w:rPr>
        <w:t>any person acting on behalf of any debt collection agency; and</w:t>
      </w:r>
    </w:p>
    <w:p w14:paraId="5DE6A326" w14:textId="77777777" w:rsidR="0065364A" w:rsidRDefault="0065364A" w:rsidP="0065364A">
      <w:pPr>
        <w:pStyle w:val="Default"/>
        <w:numPr>
          <w:ilvl w:val="0"/>
          <w:numId w:val="2"/>
        </w:numPr>
        <w:rPr>
          <w:color w:val="221E1F"/>
          <w:sz w:val="32"/>
          <w:szCs w:val="32"/>
        </w:rPr>
      </w:pPr>
      <w:r>
        <w:rPr>
          <w:rStyle w:val="A1"/>
        </w:rPr>
        <w:t>any man or woman here without prior permission.</w:t>
      </w:r>
    </w:p>
    <w:p w14:paraId="740DD692" w14:textId="77777777" w:rsidR="0065364A" w:rsidRDefault="0065364A" w:rsidP="0065364A">
      <w:pPr>
        <w:pStyle w:val="Default"/>
        <w:rPr>
          <w:color w:val="221E1F"/>
          <w:sz w:val="32"/>
          <w:szCs w:val="32"/>
        </w:rPr>
      </w:pPr>
    </w:p>
    <w:p w14:paraId="2C3C95A6" w14:textId="77777777" w:rsidR="0065364A" w:rsidRDefault="0065364A" w:rsidP="0065364A">
      <w:pPr>
        <w:pStyle w:val="Default"/>
        <w:spacing w:line="241" w:lineRule="atLeast"/>
        <w:jc w:val="both"/>
        <w:rPr>
          <w:rStyle w:val="A1"/>
        </w:rPr>
      </w:pPr>
      <w:r>
        <w:rPr>
          <w:rStyle w:val="A1"/>
        </w:rPr>
        <w:t>Any permission you believe you have is hereby withdrawn.</w:t>
      </w:r>
    </w:p>
    <w:p w14:paraId="51EDA336" w14:textId="695CE7FC" w:rsidR="0065364A" w:rsidRDefault="0065364A" w:rsidP="0065364A">
      <w:pPr>
        <w:pStyle w:val="Default"/>
        <w:spacing w:line="241" w:lineRule="atLeast"/>
        <w:jc w:val="both"/>
        <w:rPr>
          <w:color w:val="221E1F"/>
          <w:sz w:val="32"/>
          <w:szCs w:val="32"/>
        </w:rPr>
      </w:pPr>
      <w:r>
        <w:rPr>
          <w:rStyle w:val="A1"/>
        </w:rPr>
        <w:t xml:space="preserve"> </w:t>
      </w:r>
    </w:p>
    <w:p w14:paraId="249B3858" w14:textId="2B45D8BF" w:rsidR="0065364A" w:rsidRDefault="0065364A" w:rsidP="0065364A">
      <w:pPr>
        <w:pStyle w:val="Pa2"/>
        <w:jc w:val="both"/>
        <w:rPr>
          <w:rStyle w:val="A1"/>
        </w:rPr>
      </w:pPr>
      <w:r>
        <w:rPr>
          <w:rStyle w:val="A1"/>
        </w:rPr>
        <w:t>Notice that this land at this geographical location (England) is a common law jurisdiction and any violation of this notice will be classed as trespass and you will be sued in a civil court of law for this Tort (trespass to land) without prejudice.</w:t>
      </w:r>
    </w:p>
    <w:p w14:paraId="3198F041" w14:textId="77777777" w:rsidR="0065364A" w:rsidRPr="0065364A" w:rsidRDefault="0065364A" w:rsidP="0065364A">
      <w:pPr>
        <w:pStyle w:val="Default"/>
      </w:pPr>
    </w:p>
    <w:p w14:paraId="71CD46C2" w14:textId="5345B16C" w:rsidR="0065364A" w:rsidRDefault="0065364A" w:rsidP="0065364A">
      <w:pPr>
        <w:pStyle w:val="Pa2"/>
        <w:jc w:val="both"/>
        <w:rPr>
          <w:rStyle w:val="A1"/>
        </w:rPr>
      </w:pPr>
      <w:r>
        <w:rPr>
          <w:rStyle w:val="A1"/>
        </w:rPr>
        <w:t>There is no lawful excuse to ignore this private property notice and I will remind you that ignorance of the law is no defence. If you refuse to leave when asked then you will be committing the offence of aggravated trespass and liable to summary conviction under Section 61 &amp; 68 of the criminal justice and public order act 1994.</w:t>
      </w:r>
    </w:p>
    <w:p w14:paraId="33B464D6" w14:textId="77777777" w:rsidR="0065364A" w:rsidRPr="0065364A" w:rsidRDefault="0065364A" w:rsidP="0065364A">
      <w:pPr>
        <w:pStyle w:val="Default"/>
      </w:pPr>
    </w:p>
    <w:p w14:paraId="6B20628E" w14:textId="147CFD9D" w:rsidR="0065364A" w:rsidRDefault="0065364A" w:rsidP="0065364A">
      <w:pPr>
        <w:pStyle w:val="Pa2"/>
        <w:jc w:val="both"/>
        <w:rPr>
          <w:rStyle w:val="A1"/>
        </w:rPr>
      </w:pPr>
      <w:r>
        <w:rPr>
          <w:rStyle w:val="A1"/>
        </w:rPr>
        <w:t>Ignoring this lawful notice shall invoke Castle Doctrine, and reasonable force, up to and including deadly force shall be used to defend this private property, its inhabitants, and their property. We will not be held liable for any injury or fatal injury.</w:t>
      </w:r>
      <w:r>
        <w:rPr>
          <w:rStyle w:val="A1"/>
        </w:rPr>
        <w:t xml:space="preserve"> </w:t>
      </w:r>
      <w:proofErr w:type="gramStart"/>
      <w:r>
        <w:rPr>
          <w:rStyle w:val="A1"/>
        </w:rPr>
        <w:t>Case</w:t>
      </w:r>
      <w:proofErr w:type="gramEnd"/>
      <w:r>
        <w:rPr>
          <w:rStyle w:val="A1"/>
        </w:rPr>
        <w:t xml:space="preserve"> Law: R. v Robert White 2022.</w:t>
      </w:r>
    </w:p>
    <w:p w14:paraId="0554A542" w14:textId="77777777" w:rsidR="0065364A" w:rsidRPr="0065364A" w:rsidRDefault="0065364A" w:rsidP="0065364A">
      <w:pPr>
        <w:pStyle w:val="Default"/>
      </w:pPr>
    </w:p>
    <w:p w14:paraId="70E8D1A6" w14:textId="5471D8F2" w:rsidR="0065364A" w:rsidRDefault="0065364A" w:rsidP="0065364A">
      <w:r>
        <w:rPr>
          <w:rStyle w:val="A1"/>
        </w:rPr>
        <w:t>You have been forewarned.</w:t>
      </w:r>
    </w:p>
    <w:sectPr w:rsidR="0065364A" w:rsidSect="0065364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C716F4"/>
    <w:multiLevelType w:val="hybridMultilevel"/>
    <w:tmpl w:val="DEDDF3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F63668E"/>
    <w:multiLevelType w:val="hybridMultilevel"/>
    <w:tmpl w:val="2AC88A66"/>
    <w:lvl w:ilvl="0" w:tplc="08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64A"/>
    <w:rsid w:val="00653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6FAF15"/>
  <w15:chartTrackingRefBased/>
  <w15:docId w15:val="{787CCE03-BC09-8147-93B5-3E6D4AF7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364A"/>
    <w:pPr>
      <w:autoSpaceDE w:val="0"/>
      <w:autoSpaceDN w:val="0"/>
      <w:adjustRightInd w:val="0"/>
    </w:pPr>
    <w:rPr>
      <w:rFonts w:ascii="Times New Roman" w:hAnsi="Times New Roman" w:cs="Times New Roman"/>
      <w:color w:val="000000"/>
    </w:rPr>
  </w:style>
  <w:style w:type="character" w:customStyle="1" w:styleId="A0">
    <w:name w:val="A0"/>
    <w:uiPriority w:val="99"/>
    <w:rsid w:val="0065364A"/>
    <w:rPr>
      <w:b/>
      <w:bCs/>
      <w:color w:val="221E1F"/>
      <w:sz w:val="60"/>
      <w:szCs w:val="60"/>
    </w:rPr>
  </w:style>
  <w:style w:type="paragraph" w:customStyle="1" w:styleId="Pa1">
    <w:name w:val="Pa1"/>
    <w:basedOn w:val="Default"/>
    <w:next w:val="Default"/>
    <w:uiPriority w:val="99"/>
    <w:rsid w:val="0065364A"/>
    <w:pPr>
      <w:spacing w:line="241" w:lineRule="atLeast"/>
    </w:pPr>
    <w:rPr>
      <w:color w:val="auto"/>
    </w:rPr>
  </w:style>
  <w:style w:type="paragraph" w:customStyle="1" w:styleId="Pa2">
    <w:name w:val="Pa2"/>
    <w:basedOn w:val="Default"/>
    <w:next w:val="Default"/>
    <w:uiPriority w:val="99"/>
    <w:rsid w:val="0065364A"/>
    <w:pPr>
      <w:spacing w:line="241" w:lineRule="atLeast"/>
    </w:pPr>
    <w:rPr>
      <w:color w:val="auto"/>
    </w:rPr>
  </w:style>
  <w:style w:type="character" w:customStyle="1" w:styleId="A1">
    <w:name w:val="A1"/>
    <w:uiPriority w:val="99"/>
    <w:rsid w:val="0065364A"/>
    <w:rPr>
      <w:color w:val="221E1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2024-04-28T13:28:00Z</dcterms:created>
  <dcterms:modified xsi:type="dcterms:W3CDTF">2024-04-28T13:32:00Z</dcterms:modified>
</cp:coreProperties>
</file>