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121EC" w14:textId="77777777" w:rsidR="001844F3" w:rsidRDefault="001844F3" w:rsidP="001844F3">
      <w:pPr>
        <w:pStyle w:val="NormalWeb"/>
        <w:jc w:val="right"/>
      </w:pPr>
      <w:r>
        <w:rPr>
          <w:color w:val="FF0000"/>
        </w:rPr>
        <w:t xml:space="preserve">(1) Legg til ditt fulle navn. </w:t>
      </w:r>
      <w:r>
        <w:br/>
      </w:r>
      <w:r>
        <w:rPr>
          <w:color w:val="FF0000"/>
        </w:rPr>
        <w:t xml:space="preserve">Legg til hele adressen din </w:t>
      </w:r>
      <w:r>
        <w:br/>
      </w:r>
      <w:r>
        <w:rPr>
          <w:color w:val="FF0000"/>
        </w:rPr>
        <w:t xml:space="preserve">, inkludert </w:t>
      </w:r>
      <w:r>
        <w:br/>
      </w:r>
      <w:r>
        <w:rPr>
          <w:color w:val="FF0000"/>
        </w:rPr>
        <w:t xml:space="preserve">by </w:t>
      </w:r>
      <w:r>
        <w:br/>
      </w:r>
      <w:r>
        <w:rPr>
          <w:color w:val="FF0000"/>
        </w:rPr>
        <w:t>og postnummer eller postnummer</w:t>
      </w:r>
    </w:p>
    <w:p w14:paraId="251F291D" w14:textId="77777777" w:rsidR="001844F3" w:rsidRDefault="001844F3" w:rsidP="001844F3">
      <w:pPr>
        <w:pStyle w:val="NormalWeb"/>
      </w:pPr>
      <w:r>
        <w:t xml:space="preserve">Dato:   </w:t>
      </w:r>
      <w:r>
        <w:rPr>
          <w:color w:val="FF0000"/>
        </w:rPr>
        <w:t>(2) Legg til dato</w:t>
      </w:r>
    </w:p>
    <w:p w14:paraId="3778F0DD" w14:textId="77777777" w:rsidR="001844F3" w:rsidRDefault="001844F3" w:rsidP="001844F3">
      <w:pPr>
        <w:pStyle w:val="NormalWeb"/>
      </w:pPr>
      <w:r>
        <w:t>Rettssekretær,</w:t>
      </w:r>
    </w:p>
    <w:p w14:paraId="35BD1205" w14:textId="77777777" w:rsidR="001844F3" w:rsidRDefault="001844F3" w:rsidP="001844F3">
      <w:pPr>
        <w:pStyle w:val="NormalWeb"/>
      </w:pPr>
      <w:r>
        <w:rPr>
          <w:color w:val="FF0000"/>
        </w:rPr>
        <w:t xml:space="preserve">(3) Legg til rettsnavn </w:t>
      </w:r>
      <w:r>
        <w:br/>
      </w:r>
      <w:r>
        <w:rPr>
          <w:color w:val="FF0000"/>
        </w:rPr>
        <w:t xml:space="preserve">Legg til retts fullstendig adresse </w:t>
      </w:r>
      <w:r>
        <w:br/>
      </w:r>
      <w:r>
        <w:rPr>
          <w:color w:val="FF0000"/>
        </w:rPr>
        <w:t xml:space="preserve">inkludert by </w:t>
      </w:r>
      <w:r>
        <w:br/>
      </w:r>
      <w:r>
        <w:rPr>
          <w:color w:val="FF0000"/>
        </w:rPr>
        <w:t>og postnummer eller postnummer</w:t>
      </w:r>
    </w:p>
    <w:p w14:paraId="31692B73" w14:textId="77777777" w:rsidR="001844F3" w:rsidRDefault="001844F3" w:rsidP="001844F3">
      <w:pPr>
        <w:pStyle w:val="NormalWeb"/>
      </w:pPr>
      <w:r>
        <w:t xml:space="preserve">Saksnummer:           </w:t>
      </w:r>
      <w:r>
        <w:rPr>
          <w:color w:val="FF0000"/>
        </w:rPr>
        <w:t>(4) Legg til saksnummer eller referansenummer</w:t>
      </w:r>
    </w:p>
    <w:p w14:paraId="2AB4A841" w14:textId="4C7E9D22" w:rsidR="001844F3" w:rsidRDefault="001844F3" w:rsidP="001844F3">
      <w:pPr>
        <w:pStyle w:val="NormalWeb"/>
      </w:pPr>
      <w:r>
        <w:t xml:space="preserve">cc                              </w:t>
      </w:r>
      <w:r>
        <w:rPr>
          <w:color w:val="FF0000"/>
        </w:rPr>
        <w:t xml:space="preserve">(5) Attorney General </w:t>
      </w:r>
      <w:r>
        <w:br/>
      </w:r>
      <w:r>
        <w:rPr>
          <w:color w:val="FF0000"/>
        </w:rPr>
        <w:t xml:space="preserve">                                  Legg til fullstendig adresse </w:t>
      </w:r>
      <w:r>
        <w:br/>
      </w:r>
      <w:r>
        <w:rPr>
          <w:color w:val="FF0000"/>
        </w:rPr>
        <w:t xml:space="preserve">                                  inkludert by </w:t>
      </w:r>
      <w:r>
        <w:br/>
      </w:r>
      <w:r>
        <w:rPr>
          <w:color w:val="FF0000"/>
        </w:rPr>
        <w:t>                                  og postnummer eller postnummer</w:t>
      </w:r>
    </w:p>
    <w:p w14:paraId="6FA79868" w14:textId="48FC5FC5" w:rsidR="001844F3" w:rsidRDefault="001844F3" w:rsidP="001844F3">
      <w:pPr>
        <w:pStyle w:val="NormalWeb"/>
      </w:pPr>
      <w:r>
        <w:t>                                  &amp;</w:t>
      </w:r>
    </w:p>
    <w:p w14:paraId="0B8EC2F9" w14:textId="6E1089B3" w:rsidR="001844F3" w:rsidRDefault="001844F3" w:rsidP="001844F3">
      <w:pPr>
        <w:pStyle w:val="NormalWeb"/>
      </w:pPr>
      <w:r>
        <w:t>                                  </w:t>
      </w:r>
      <w:r>
        <w:rPr>
          <w:color w:val="FF0000"/>
        </w:rPr>
        <w:t xml:space="preserve">(6) Legg til det fulle navnet på saksøkeren/aktor. </w:t>
      </w:r>
      <w:r>
        <w:br/>
      </w:r>
      <w:r>
        <w:rPr>
          <w:color w:val="FF0000"/>
        </w:rPr>
        <w:t xml:space="preserve">                                  Legg til fullstendig adresse </w:t>
      </w:r>
      <w:r>
        <w:br/>
      </w:r>
      <w:r>
        <w:rPr>
          <w:color w:val="FF0000"/>
        </w:rPr>
        <w:t xml:space="preserve">                                  inkludert by </w:t>
      </w:r>
      <w:r>
        <w:br/>
      </w:r>
      <w:r>
        <w:rPr>
          <w:color w:val="FF0000"/>
        </w:rPr>
        <w:t>                                  og postnummer eller postnummer</w:t>
      </w:r>
    </w:p>
    <w:p w14:paraId="7EDA813A" w14:textId="77777777" w:rsidR="001844F3" w:rsidRDefault="001844F3" w:rsidP="001844F3">
      <w:pPr>
        <w:pStyle w:val="Heading4"/>
      </w:pPr>
      <w:r>
        <w:t> </w:t>
      </w:r>
    </w:p>
    <w:p w14:paraId="1F9C85CF" w14:textId="77777777" w:rsidR="001844F3" w:rsidRPr="001844F3" w:rsidRDefault="001844F3" w:rsidP="001844F3">
      <w:pPr>
        <w:pStyle w:val="Heading4"/>
        <w:jc w:val="center"/>
        <w:rPr>
          <w:color w:val="000000" w:themeColor="text1"/>
        </w:rPr>
      </w:pPr>
      <w:r w:rsidRPr="001844F3">
        <w:rPr>
          <w:rStyle w:val="Strong"/>
          <w:b w:val="0"/>
          <w:bCs w:val="0"/>
          <w:color w:val="000000" w:themeColor="text1"/>
        </w:rPr>
        <w:t xml:space="preserve">Legg merke til </w:t>
      </w:r>
      <w:r w:rsidRPr="001844F3">
        <w:rPr>
          <w:color w:val="000000" w:themeColor="text1"/>
        </w:rPr>
        <w:br/>
      </w:r>
      <w:r w:rsidRPr="001844F3">
        <w:rPr>
          <w:rStyle w:val="Strong"/>
          <w:b w:val="0"/>
          <w:bCs w:val="0"/>
          <w:color w:val="000000" w:themeColor="text1"/>
        </w:rPr>
        <w:t>lovlig utfordring til myndighet og jurisdiksjon</w:t>
      </w:r>
    </w:p>
    <w:p w14:paraId="52C613DD" w14:textId="77777777" w:rsidR="001844F3" w:rsidRDefault="001844F3" w:rsidP="001844F3">
      <w:pPr>
        <w:pStyle w:val="NormalWeb"/>
        <w:jc w:val="center"/>
      </w:pPr>
      <w:r>
        <w:rPr>
          <w:color w:val="FF0000"/>
        </w:rPr>
        <w:t>(7) Legg til navnet på landets domstolsystem</w:t>
      </w:r>
    </w:p>
    <w:p w14:paraId="13F4F1EF" w14:textId="77777777" w:rsidR="001844F3" w:rsidRDefault="001844F3" w:rsidP="001844F3">
      <w:pPr>
        <w:pStyle w:val="NormalWeb"/>
        <w:jc w:val="center"/>
      </w:pPr>
      <w:r>
        <w:t>V</w:t>
      </w:r>
    </w:p>
    <w:p w14:paraId="36F21FD6" w14:textId="77777777" w:rsidR="001844F3" w:rsidRDefault="001844F3" w:rsidP="001844F3">
      <w:pPr>
        <w:pStyle w:val="NormalWeb"/>
        <w:jc w:val="center"/>
      </w:pPr>
      <w:r>
        <w:t xml:space="preserve">'We the People' representert ved </w:t>
      </w:r>
      <w:r>
        <w:rPr>
          <w:color w:val="FF0000"/>
        </w:rPr>
        <w:t>(8) Legg til ditt fulle navn</w:t>
      </w:r>
    </w:p>
    <w:p w14:paraId="01BC2F8F" w14:textId="77777777" w:rsidR="001844F3" w:rsidRDefault="001844F3" w:rsidP="001844F3">
      <w:pPr>
        <w:pStyle w:val="NormalWeb"/>
      </w:pPr>
      <w:r>
        <w:t>Rettssekretær,</w:t>
      </w:r>
    </w:p>
    <w:p w14:paraId="2B793A1F" w14:textId="77777777" w:rsidR="001844F3" w:rsidRDefault="001844F3" w:rsidP="001844F3">
      <w:pPr>
        <w:pStyle w:val="NormalWeb"/>
      </w:pPr>
      <w:r>
        <w:t xml:space="preserve">For kontekst anses du informert om at alle betydninger i denne/all kommunikasjon/e er hentet fra Oxford Dictionary of English eller som det vanligvis forstås av levende menn og levende kvinner, de må ikke forveksles med juridisk eller noe annet språk. All karakteroppsett, enten det er store bokstaver, små bokstaver eller en kombinasjon av begge, er det som vanligvis anerkjennes av levende menn og levende kvinner og skal ikke tas på noen annen måte eller mening. Min posisjon i denne kommunikasjonen er en levende </w:t>
      </w:r>
      <w:r>
        <w:rPr>
          <w:color w:val="FF0000"/>
        </w:rPr>
        <w:t>(9) mann</w:t>
      </w:r>
      <w:r>
        <w:t xml:space="preserve"> , eier av PERSONEN du refererer til i dette tilfellet og et medlem av Cruinn-fellesskapet, som står under Guds lov, også kjent som Skaperens lov, Naturlov, Universell lov, Common law etc og opererer utenfor jurisdiksjonen til lovbestemte regler eller menneskeskapt lovgivning. Jeg </w:t>
      </w:r>
      <w:r>
        <w:lastRenderedPageBreak/>
        <w:t>jobber ikke for noen utenriksdepartement eller kronen eller opererer under lisens, da jeg ikke trenger tillatelse fra en annen mann eller kvinne for å drive livet mitt på en fredelig måte.</w:t>
      </w:r>
    </w:p>
    <w:p w14:paraId="64B78171" w14:textId="77777777" w:rsidR="001844F3" w:rsidRDefault="001844F3" w:rsidP="001844F3">
      <w:pPr>
        <w:pStyle w:val="NormalWeb"/>
      </w:pPr>
      <w:r>
        <w:t>Hvis du trenger betydningen eller definisjonen av et ord, setning eller avsnitt i dette dokumentet, kan dette gjøres ved å sende inn en skriftlig forespørsel innen syv dager etter mottak av denne meldingen.</w:t>
      </w:r>
    </w:p>
    <w:p w14:paraId="6EEDB626" w14:textId="77777777" w:rsidR="001844F3" w:rsidRDefault="001844F3" w:rsidP="001844F3">
      <w:pPr>
        <w:pStyle w:val="NormalWeb"/>
      </w:pPr>
      <w:r>
        <w:t xml:space="preserve">Vi personer som er representert av </w:t>
      </w:r>
      <w:r>
        <w:rPr>
          <w:color w:val="FF0000"/>
        </w:rPr>
        <w:t>(10) legger til ditt fulle navn</w:t>
      </w:r>
      <w:r>
        <w:t xml:space="preserve"> sender inn en formell utfordring til myndigheten og jurisdiksjonen til domstolen i forhold til den refererte saken ovenfor og har videresendt en kopi av denne utfordringen til </w:t>
      </w:r>
      <w:r>
        <w:rPr>
          <w:color w:val="FF0000"/>
        </w:rPr>
        <w:t>(11) riksadvokaten</w:t>
      </w:r>
      <w:r>
        <w:t xml:space="preserve"> og til </w:t>
      </w:r>
      <w:r>
        <w:rPr>
          <w:color w:val="FF0000"/>
        </w:rPr>
        <w:t>(12) ) saksøker/aktor</w:t>
      </w:r>
      <w:r>
        <w:t xml:space="preserve"> i denne saken. Dette er sendt rekommandert.</w:t>
      </w:r>
    </w:p>
    <w:p w14:paraId="3071B170" w14:textId="77777777" w:rsidR="001844F3" w:rsidRDefault="001844F3" w:rsidP="001844F3">
      <w:pPr>
        <w:pStyle w:val="NormalWeb"/>
      </w:pPr>
      <w:r>
        <w:t xml:space="preserve">På vegne av 'We the People', </w:t>
      </w:r>
      <w:r>
        <w:rPr>
          <w:color w:val="FF0000"/>
        </w:rPr>
        <w:t>(13) Legg til fornavn og etternavn</w:t>
      </w:r>
      <w:r>
        <w:t xml:space="preserve"> for å klargjøre begrunnelsen for denne lovlige utfordringen, og jeg henviser deg til punktene nedenfor:</w:t>
      </w:r>
    </w:p>
    <w:p w14:paraId="14B0E33E" w14:textId="77777777" w:rsidR="001844F3" w:rsidRDefault="001844F3" w:rsidP="001844F3">
      <w:pPr>
        <w:pStyle w:val="NormalWeb"/>
      </w:pPr>
      <w:r>
        <w:rPr>
          <w:b/>
          <w:bCs/>
        </w:rPr>
        <w:br/>
      </w:r>
      <w:r>
        <w:rPr>
          <w:rStyle w:val="Strong"/>
        </w:rPr>
        <w:t xml:space="preserve">1. </w:t>
      </w:r>
      <w:r>
        <w:rPr>
          <w:rStyle w:val="Strong"/>
          <w:u w:val="single"/>
        </w:rPr>
        <w:t>Erklæringen fra Common Law Court</w:t>
      </w:r>
    </w:p>
    <w:p w14:paraId="610A74EC" w14:textId="77777777" w:rsidR="001844F3" w:rsidRDefault="001844F3" w:rsidP="001844F3">
      <w:pPr>
        <w:pStyle w:val="NormalWeb"/>
      </w:pPr>
      <w:r>
        <w:t>Et utvalg av hundre (100) levende menn og levende kvinner ble opprettet 3. januar 2019 og signerte denne erklæringen og sendte den inn for bevaring i Common Law Court 'Book of Deeds'.</w:t>
      </w:r>
    </w:p>
    <w:p w14:paraId="693472CD" w14:textId="77777777" w:rsidR="001844F3" w:rsidRDefault="001844F3" w:rsidP="001844F3">
      <w:pPr>
        <w:pStyle w:val="NormalWeb"/>
      </w:pPr>
      <w:r>
        <w:t>Denne erklæringen fastslår stillingen til levende menn og levende kvinner og deres iboende fødselsrettigheter, som ikke kan fjernes.</w:t>
      </w:r>
    </w:p>
    <w:p w14:paraId="1C24FFFC" w14:textId="77777777" w:rsidR="001844F3" w:rsidRDefault="001844F3" w:rsidP="001844F3">
      <w:pPr>
        <w:pStyle w:val="NormalWeb"/>
      </w:pPr>
      <w:r>
        <w:t>Erklæringen bekrefter også at levende menn og levende kvinner som står under Common Law Courts myndighet og jurisdiksjon, aldri vil bli brakt inn under obligatorisk regel ved lov.</w:t>
      </w:r>
    </w:p>
    <w:p w14:paraId="527D3466" w14:textId="77777777" w:rsidR="001844F3" w:rsidRDefault="00BC4804" w:rsidP="001844F3">
      <w:pPr>
        <w:pStyle w:val="NormalWeb"/>
      </w:pPr>
      <w:hyperlink r:id="rId5" w:history="1">
        <w:r w:rsidR="001844F3">
          <w:rPr>
            <w:rStyle w:val="Hyperlink"/>
            <w:color w:val="000000"/>
          </w:rPr>
          <w:t>https://commonlawcourt.com/home-2/declaration-of-the-common-law-court-2/</w:t>
        </w:r>
      </w:hyperlink>
    </w:p>
    <w:p w14:paraId="284FFC55" w14:textId="77777777" w:rsidR="001844F3" w:rsidRDefault="001844F3" w:rsidP="001844F3">
      <w:pPr>
        <w:pStyle w:val="NormalWeb"/>
      </w:pPr>
      <w:r>
        <w:rPr>
          <w:b/>
          <w:bCs/>
        </w:rPr>
        <w:br/>
      </w:r>
      <w:r>
        <w:rPr>
          <w:rStyle w:val="Strong"/>
        </w:rPr>
        <w:t xml:space="preserve">2. </w:t>
      </w:r>
      <w:r>
        <w:rPr>
          <w:rStyle w:val="Strong"/>
          <w:u w:val="single"/>
        </w:rPr>
        <w:t>Lovlig charter for Cruinn-fellesskapet</w:t>
      </w:r>
    </w:p>
    <w:p w14:paraId="1F90031A" w14:textId="77777777" w:rsidR="001844F3" w:rsidRDefault="001844F3" w:rsidP="001844F3">
      <w:pPr>
        <w:pStyle w:val="NormalWeb"/>
      </w:pPr>
      <w:r>
        <w:t>I år 2022, på grunn av et økende antall levende menn og levende kvinner som lever under myndigheten og jurisdiksjonen til Common Law Court, ble Cruinn Community opprettet. Dette fellesskapet og dets grunnleggende prinsipper ble etablert med opprettelsen av et lovlig charter.</w:t>
      </w:r>
    </w:p>
    <w:p w14:paraId="72D3B517" w14:textId="77777777" w:rsidR="001844F3" w:rsidRDefault="001844F3" w:rsidP="001844F3">
      <w:pPr>
        <w:pStyle w:val="NormalWeb"/>
      </w:pPr>
      <w:r>
        <w:t>Cruinn-fellesskapet sikrer velvære for levende menn og levende kvinner og gir et fellesrettslig rettssystem, som gir tilgang til et lovlig rettsmiddel for medlemmer.</w:t>
      </w:r>
    </w:p>
    <w:p w14:paraId="3ED7197C" w14:textId="77777777" w:rsidR="001844F3" w:rsidRDefault="001844F3" w:rsidP="001844F3">
      <w:pPr>
        <w:pStyle w:val="NormalWeb"/>
      </w:pPr>
      <w:r>
        <w:t>For å bidra til å etablere dette fellesskapet ble 'Cruinn Community Lawful Charter' signert av et utvalg av hundre (100) levende menn og levende kvinner og registrert i Common Law Court 'Book of Deeds' 25. november 2022.</w:t>
      </w:r>
    </w:p>
    <w:p w14:paraId="5CF973B3" w14:textId="77777777" w:rsidR="001844F3" w:rsidRDefault="00BC4804" w:rsidP="001844F3">
      <w:pPr>
        <w:pStyle w:val="NormalWeb"/>
      </w:pPr>
      <w:hyperlink r:id="rId6" w:history="1">
        <w:r w:rsidR="001844F3">
          <w:rPr>
            <w:rStyle w:val="Hyperlink"/>
            <w:color w:val="000000"/>
          </w:rPr>
          <w:t>https://commonlawcourt.com/cruinn-community/</w:t>
        </w:r>
      </w:hyperlink>
    </w:p>
    <w:p w14:paraId="3CBFEF4A" w14:textId="77777777" w:rsidR="001844F3" w:rsidRDefault="001844F3" w:rsidP="001844F3">
      <w:pPr>
        <w:pStyle w:val="NormalWeb"/>
        <w:rPr>
          <w:rStyle w:val="Strong"/>
        </w:rPr>
      </w:pPr>
      <w:r>
        <w:rPr>
          <w:b/>
          <w:bCs/>
        </w:rPr>
        <w:br/>
      </w:r>
    </w:p>
    <w:p w14:paraId="68D88912" w14:textId="2DF8CC3C" w:rsidR="001844F3" w:rsidRPr="001844F3" w:rsidRDefault="001844F3" w:rsidP="001844F3">
      <w:pPr>
        <w:pStyle w:val="NormalWeb"/>
        <w:rPr>
          <w:b/>
          <w:bCs/>
        </w:rPr>
      </w:pPr>
      <w:r>
        <w:rPr>
          <w:rStyle w:val="Strong"/>
        </w:rPr>
        <w:lastRenderedPageBreak/>
        <w:t xml:space="preserve">3. </w:t>
      </w:r>
      <w:r>
        <w:rPr>
          <w:rStyle w:val="Strong"/>
          <w:u w:val="single"/>
        </w:rPr>
        <w:t>PERSONEN</w:t>
      </w:r>
    </w:p>
    <w:p w14:paraId="560F58B8" w14:textId="77777777" w:rsidR="001844F3" w:rsidRDefault="001844F3" w:rsidP="001844F3">
      <w:pPr>
        <w:pStyle w:val="NormalWeb"/>
      </w:pPr>
      <w:r>
        <w:t>Saken det er referert til i denne rettslige utfordringen er reist under lovbestemt lovgivning.</w:t>
      </w:r>
    </w:p>
    <w:p w14:paraId="25CB7B3D" w14:textId="77777777" w:rsidR="001844F3" w:rsidRDefault="001844F3" w:rsidP="001844F3">
      <w:pPr>
        <w:pStyle w:val="NormalWeb"/>
      </w:pPr>
      <w:r>
        <w:t>Som jeg er sikker på at du allerede vet, kan statsdomstolen, som du representerer, bare behandle PERSONER og ikke levende, pustende menn og kvinner. Dette er ikke et kontroversielt poeng og kan ikke med rimelighet bestrides. Dette er bare reglene som statens domstoler opererer etter, enten du liker det eller ikke.</w:t>
      </w:r>
    </w:p>
    <w:p w14:paraId="0A439853" w14:textId="77777777" w:rsidR="001844F3" w:rsidRDefault="001844F3" w:rsidP="001844F3">
      <w:pPr>
        <w:pStyle w:val="NormalWeb"/>
      </w:pPr>
      <w:r>
        <w:t xml:space="preserve">Saken du viser til gjelder to forskjellige PERSONER, fordringshaveren </w:t>
      </w:r>
      <w:r>
        <w:rPr>
          <w:color w:val="000000"/>
        </w:rPr>
        <w:t>og</w:t>
      </w:r>
      <w:r>
        <w:t xml:space="preserve"> ankemotparten </w:t>
      </w:r>
      <w:r>
        <w:rPr>
          <w:color w:val="000000"/>
        </w:rPr>
        <w:t>.</w:t>
      </w:r>
      <w:r>
        <w:t xml:space="preserve"> Det gjelder ikke levende individer, da du ikke er i stand til å håndtere dem.</w:t>
      </w:r>
    </w:p>
    <w:p w14:paraId="5E374E5D" w14:textId="77777777" w:rsidR="001844F3" w:rsidRDefault="001844F3" w:rsidP="001844F3">
      <w:pPr>
        <w:pStyle w:val="NormalWeb"/>
      </w:pPr>
      <w:r>
        <w:t>Alle lovpålagte organer og PERSONER er selskaper og er ikke i stand til å forholde seg til en levende mann eller en levende kvinne.</w:t>
      </w:r>
    </w:p>
    <w:p w14:paraId="0AC6380E" w14:textId="77777777" w:rsidR="001844F3" w:rsidRDefault="001844F3" w:rsidP="001844F3">
      <w:pPr>
        <w:pStyle w:val="NormalWeb"/>
      </w:pPr>
      <w:r>
        <w:t>For å gjøre det mulig for deg å gå videre med dette problemet, må den juridiske PERSON være knyttet til en levende mann eller levende kvinner. Når det gjelder Respondenten, eier jeg den juridiske tittelen til den juridiske PERSONEN og har ikke gitt samtykke til at du kan håndtere dette problemet.</w:t>
      </w:r>
    </w:p>
    <w:p w14:paraId="716124A2" w14:textId="77777777" w:rsidR="001844F3" w:rsidRDefault="001844F3" w:rsidP="001844F3">
      <w:pPr>
        <w:pStyle w:val="NormalWeb"/>
      </w:pPr>
      <w:r>
        <w:t>Enhver dommer som behandler dette problemet kan bare gjøre det ved å forsøke å knytte eiendommen min (den juridiske PERSONEN) til en levende mann eller en levende kvinne. Når de forsøker å gjøre det, er disse dommerne skyldige i ulike forbrytelser, inkludert, men ikke begrenset til, kriminell tvang, svindel, slaveri og tyveri av eiendom.</w:t>
      </w:r>
    </w:p>
    <w:p w14:paraId="36C759DB" w14:textId="77777777" w:rsidR="001844F3" w:rsidRDefault="001844F3" w:rsidP="001844F3">
      <w:pPr>
        <w:pStyle w:val="NormalWeb"/>
      </w:pPr>
      <w:r>
        <w:rPr>
          <w:b/>
          <w:bCs/>
        </w:rPr>
        <w:br/>
      </w:r>
      <w:r>
        <w:rPr>
          <w:rStyle w:val="Strong"/>
        </w:rPr>
        <w:t xml:space="preserve">4. </w:t>
      </w:r>
      <w:r>
        <w:rPr>
          <w:rStyle w:val="Strong"/>
          <w:u w:val="single"/>
        </w:rPr>
        <w:t>Levende menn og levende kvinner konfirmert</w:t>
      </w:r>
    </w:p>
    <w:p w14:paraId="18CEFBE8" w14:textId="77777777" w:rsidR="001844F3" w:rsidRDefault="001844F3" w:rsidP="001844F3">
      <w:pPr>
        <w:pStyle w:val="NormalWeb"/>
      </w:pPr>
      <w:r>
        <w:t>For å bidra til å etablere posisjonen for enkeltpersoner har Common Law Court opprettet en internasjonal database for alle levende menn og levende kvinner.</w:t>
      </w:r>
    </w:p>
    <w:p w14:paraId="57A2A27C" w14:textId="77777777" w:rsidR="001844F3" w:rsidRDefault="001844F3" w:rsidP="001844F3">
      <w:pPr>
        <w:pStyle w:val="NormalWeb"/>
      </w:pPr>
      <w:r>
        <w:t>Ved å avgi en erklæring til Common Law Court bekrefter den berørte personen at de lever og at de står under Common Law Courts myndighet og jurisdiksjon.</w:t>
      </w:r>
    </w:p>
    <w:p w14:paraId="15405986" w14:textId="77777777" w:rsidR="001844F3" w:rsidRDefault="001844F3" w:rsidP="001844F3">
      <w:pPr>
        <w:pStyle w:val="NormalWeb"/>
      </w:pPr>
      <w:r>
        <w:t>Denne posten er bevart i Common Law Court 'Book of Deeds' og deres unike oppføring bekreftes med et relevant oppføringsnummer. Dette skiller dem også fra den juridiske PERSON.</w:t>
      </w:r>
    </w:p>
    <w:p w14:paraId="60B7216D" w14:textId="77777777" w:rsidR="001844F3" w:rsidRDefault="00BC4804" w:rsidP="001844F3">
      <w:pPr>
        <w:pStyle w:val="NormalWeb"/>
      </w:pPr>
      <w:hyperlink r:id="rId7" w:history="1">
        <w:r w:rsidR="001844F3">
          <w:rPr>
            <w:rStyle w:val="Hyperlink"/>
            <w:color w:val="000000"/>
          </w:rPr>
          <w:t>https://commonlawcourt.com/</w:t>
        </w:r>
      </w:hyperlink>
    </w:p>
    <w:p w14:paraId="6C8A31D4" w14:textId="77777777" w:rsidR="001844F3" w:rsidRDefault="001844F3" w:rsidP="001844F3">
      <w:pPr>
        <w:pStyle w:val="NormalWeb"/>
      </w:pPr>
      <w:r>
        <w:rPr>
          <w:b/>
          <w:bCs/>
        </w:rPr>
        <w:br/>
      </w:r>
      <w:r>
        <w:rPr>
          <w:rStyle w:val="Strong"/>
        </w:rPr>
        <w:t xml:space="preserve">5. </w:t>
      </w:r>
      <w:r>
        <w:rPr>
          <w:rStyle w:val="Strong"/>
          <w:u w:val="single"/>
        </w:rPr>
        <w:t>Lovkonflikt</w:t>
      </w:r>
    </w:p>
    <w:p w14:paraId="0CA68D0D" w14:textId="77777777" w:rsidR="001844F3" w:rsidRDefault="001844F3" w:rsidP="001844F3">
      <w:pPr>
        <w:pStyle w:val="NormalWeb"/>
      </w:pPr>
      <w:r>
        <w:t>I forhold til denne rettmessige utfordringen for deg, kan vi bekrefte at denne saken ble reist innenfor det lovfestede rettssystemet og i statens domstol. Denne stillingen gjelder den juridiske enheten som er kjent som en PERSON.</w:t>
      </w:r>
    </w:p>
    <w:p w14:paraId="6C7DE916" w14:textId="77777777" w:rsidR="001844F3" w:rsidRDefault="001844F3" w:rsidP="001844F3">
      <w:pPr>
        <w:pStyle w:val="NormalWeb"/>
      </w:pPr>
      <w:r>
        <w:t>Det er også fastslått som et faktum i loven at denne saken involverer et levende individ som står under Common Law Courts myndighet og jurisdiksjon.</w:t>
      </w:r>
    </w:p>
    <w:p w14:paraId="59BC45AA" w14:textId="77777777" w:rsidR="00BC4804" w:rsidRPr="00BC4804" w:rsidRDefault="00BC4804" w:rsidP="00BC4804">
      <w:pPr>
        <w:spacing w:before="100" w:beforeAutospacing="1" w:after="100" w:afterAutospacing="1" w:line="240" w:lineRule="auto"/>
        <w:rPr>
          <w:rFonts w:ascii="Times New Roman" w:eastAsia="Times New Roman" w:hAnsi="Times New Roman" w:cs="Times New Roman"/>
          <w:kern w:val="0"/>
          <w:sz w:val="24"/>
          <w:szCs w:val="24"/>
          <w:lang w:eastAsia="en-GB"/>
        </w:rPr>
      </w:pPr>
      <w:r w:rsidRPr="00BC4804">
        <w:rPr>
          <w:rFonts w:ascii="Times New Roman" w:eastAsia="Times New Roman" w:hAnsi="Times New Roman" w:cs="Times New Roman"/>
          <w:kern w:val="0"/>
          <w:sz w:val="24"/>
          <w:szCs w:val="24"/>
          <w:lang w:eastAsia="en-GB"/>
        </w:rPr>
        <w:lastRenderedPageBreak/>
        <w:t>Før man går videre med en sak, når det er fastslått at spørsmålet for dem involverer to separate rettssystemer, kan saken ikke fortsette før den rette domstol er opprettet for å behandle den. Denne posisjonen ble etablert på Haagkonferansen, referert til i punkt 6 nedenfor.</w:t>
      </w:r>
    </w:p>
    <w:p w14:paraId="54CD0CA2" w14:textId="77777777" w:rsidR="001844F3" w:rsidRDefault="001844F3" w:rsidP="001844F3">
      <w:pPr>
        <w:pStyle w:val="NormalWeb"/>
      </w:pPr>
      <w:r>
        <w:rPr>
          <w:b/>
          <w:bCs/>
        </w:rPr>
        <w:br/>
      </w:r>
      <w:r>
        <w:rPr>
          <w:rStyle w:val="Strong"/>
        </w:rPr>
        <w:t xml:space="preserve">6. </w:t>
      </w:r>
      <w:r>
        <w:rPr>
          <w:rStyle w:val="Strong"/>
          <w:u w:val="single"/>
        </w:rPr>
        <w:t>Haagkonferansen om internasjonal privatrett 1951</w:t>
      </w:r>
    </w:p>
    <w:p w14:paraId="40CA2B47" w14:textId="519238C5" w:rsidR="001844F3" w:rsidRDefault="001844F3" w:rsidP="001844F3">
      <w:pPr>
        <w:pStyle w:val="NormalWeb"/>
      </w:pPr>
      <w:r>
        <w:rPr>
          <w:rStyle w:val="Strong"/>
        </w:rPr>
        <w:t>Lovkonflikt</w:t>
      </w:r>
      <w:r>
        <w:t xml:space="preserve">  (også kalt  </w:t>
      </w:r>
      <w:r>
        <w:rPr>
          <w:rStyle w:val="Strong"/>
        </w:rPr>
        <w:t>internasjonal privatrett</w:t>
      </w:r>
      <w:r>
        <w:t xml:space="preserve"> ) er settet med regler eller lover en jurisdiksjon gjelder for en sak, transaksjon eller annen begivenhet som har forbindelser til mer enn én jurisdiksjon. Dette lovverket omhandler tre brede emner:</w:t>
      </w:r>
    </w:p>
    <w:p w14:paraId="26EB075B" w14:textId="77777777" w:rsidR="001844F3" w:rsidRDefault="001844F3" w:rsidP="001844F3">
      <w:pPr>
        <w:numPr>
          <w:ilvl w:val="0"/>
          <w:numId w:val="25"/>
        </w:numPr>
        <w:spacing w:before="100" w:beforeAutospacing="1" w:after="100" w:afterAutospacing="1" w:line="240" w:lineRule="auto"/>
      </w:pPr>
      <w:r>
        <w:rPr>
          <w:rStyle w:val="Emphasis"/>
        </w:rPr>
        <w:t>Jurisdiksjon</w:t>
      </w:r>
      <w:r>
        <w:t xml:space="preserve"> , regler om når det er hensiktsmessig for en domstol å behandle en slik sak;</w:t>
      </w:r>
    </w:p>
    <w:p w14:paraId="2185E941" w14:textId="77777777" w:rsidR="001844F3" w:rsidRDefault="001844F3" w:rsidP="001844F3">
      <w:pPr>
        <w:numPr>
          <w:ilvl w:val="0"/>
          <w:numId w:val="25"/>
        </w:numPr>
        <w:spacing w:before="100" w:beforeAutospacing="1" w:after="100" w:afterAutospacing="1" w:line="240" w:lineRule="auto"/>
      </w:pPr>
      <w:r>
        <w:rPr>
          <w:rStyle w:val="Emphasis"/>
        </w:rPr>
        <w:t>Utenlandske dommer</w:t>
      </w:r>
      <w:r>
        <w:t xml:space="preserve"> , som omhandler reglene som en domstol i en jurisdiksjon gir mandat etterlevelse av en kjennelse fra en domstol i en annen jurisdiksjon; og</w:t>
      </w:r>
    </w:p>
    <w:p w14:paraId="2952291F" w14:textId="77777777" w:rsidR="001844F3" w:rsidRDefault="001844F3" w:rsidP="001844F3">
      <w:pPr>
        <w:numPr>
          <w:ilvl w:val="0"/>
          <w:numId w:val="25"/>
        </w:numPr>
        <w:spacing w:before="100" w:beforeAutospacing="1" w:after="100" w:afterAutospacing="1" w:line="240" w:lineRule="auto"/>
      </w:pPr>
      <w:r>
        <w:rPr>
          <w:rStyle w:val="Emphasis"/>
        </w:rPr>
        <w:t>Lovvalg</w:t>
      </w:r>
      <w:r>
        <w:t xml:space="preserve"> , som tar opp spørsmålet om hvilke materielle lover som vil komme til anvendelse i et slikt tilfelle.</w:t>
      </w:r>
    </w:p>
    <w:p w14:paraId="5000612E" w14:textId="77777777" w:rsidR="001844F3" w:rsidRDefault="001844F3" w:rsidP="001844F3">
      <w:pPr>
        <w:pStyle w:val="NormalWeb"/>
      </w:pPr>
      <w:r>
        <w:t xml:space="preserve">Vestlige rettssystemer anerkjente først et kjernegrunnlag for lovkonflikter - nemlig at "utenlandsk lov, i passende tilfeller, skulle brukes på utenlandske saker" - på det tolvte århundre. </w:t>
      </w:r>
      <w:r>
        <w:rPr>
          <w:vertAlign w:val="superscript"/>
        </w:rPr>
        <w:t> </w:t>
      </w:r>
      <w:r>
        <w:t xml:space="preserve"> Før det var det rådende systemet personrettslige  </w:t>
      </w:r>
      <w:r>
        <w:rPr>
          <w:rStyle w:val="Emphasis"/>
        </w:rPr>
        <w:t>,</w:t>
      </w:r>
      <w:r>
        <w:t xml:space="preserve"> der lovene som gjaldt for hvert individ ble diktert av gruppen han eller hun tilhørte.</w:t>
      </w:r>
    </w:p>
    <w:p w14:paraId="399CF029" w14:textId="77777777" w:rsidR="001844F3" w:rsidRDefault="001844F3" w:rsidP="001844F3">
      <w:pPr>
        <w:pStyle w:val="NormalWeb"/>
      </w:pPr>
      <w:r>
        <w:t xml:space="preserve">Det syvende møtet i Haag fant sted i 1951, da de seksten involverte statene etablerte en permanent institusjon for internasjonalt samarbeid om lovkonfliktspørsmål. </w:t>
      </w:r>
      <w:r>
        <w:rPr>
          <w:vertAlign w:val="superscript"/>
        </w:rPr>
        <w:t> </w:t>
      </w:r>
      <w:r>
        <w:t> Organisasjonen er i dag kjent som Haagkonferansen om internasjonal privatrett (HCCH).</w:t>
      </w:r>
    </w:p>
    <w:p w14:paraId="54B6358D" w14:textId="77777777" w:rsidR="001844F3" w:rsidRDefault="00BC4804" w:rsidP="001844F3">
      <w:pPr>
        <w:pStyle w:val="NormalWeb"/>
      </w:pPr>
      <w:hyperlink r:id="rId8" w:tgtFrame="_blank" w:history="1">
        <w:r w:rsidR="001844F3">
          <w:rPr>
            <w:rStyle w:val="Hyperlink"/>
            <w:color w:val="000000"/>
          </w:rPr>
          <w:t>https://en.wikipedia.org/wiki/Hague_Conference_on_Private_International_Law</w:t>
        </w:r>
      </w:hyperlink>
    </w:p>
    <w:p w14:paraId="6D314833" w14:textId="77777777" w:rsidR="001844F3" w:rsidRDefault="001844F3" w:rsidP="001844F3">
      <w:pPr>
        <w:pStyle w:val="NormalWeb"/>
      </w:pPr>
      <w:r>
        <w:t>Fra desember 2020 inkluderer HCCH åttiseks medlemsland.</w:t>
      </w:r>
    </w:p>
    <w:p w14:paraId="16ABAE89" w14:textId="77777777" w:rsidR="001844F3" w:rsidRDefault="001844F3" w:rsidP="001844F3">
      <w:pPr>
        <w:pStyle w:val="NormalWeb"/>
      </w:pPr>
      <w:r>
        <w:t>I forhold til denne saken skal det bemerkes at staten, lovbestemte domstoler og dommere har en forpliktelse til å følge Haagkonferansen om internasjonal privatrett 1951, angående denne lovkonflikten.</w:t>
      </w:r>
    </w:p>
    <w:p w14:paraId="535387B9" w14:textId="77777777" w:rsidR="001844F3" w:rsidRDefault="001844F3" w:rsidP="001844F3">
      <w:pPr>
        <w:pStyle w:val="NormalWeb"/>
      </w:pPr>
      <w:r>
        <w:t>'We the People' står innenfor Cruinn Community (et privat medlemssamfunn) under myndighet og jurisdiksjon til Common Law Court, Storbritannia og internasjonalt. Common Law Court ble opprettet 11. juni 2017 for å sikre at folket har rett til et lovlig rettsmiddel, der staten har unnlatt å gi en.</w:t>
      </w:r>
    </w:p>
    <w:p w14:paraId="468AA8C3" w14:textId="77777777" w:rsidR="001844F3" w:rsidRDefault="001844F3" w:rsidP="001844F3">
      <w:pPr>
        <w:pStyle w:val="NormalWeb"/>
      </w:pPr>
      <w:r>
        <w:t>Selv om det tilbyr et ekstra rettssystem for samfunnet vårt, har det nylig blitt lagt merke til at internasjonale lovpålagte myndigheter har håndhevet deres lovgivning på medlemmer av Cruinn-fellesskapet.</w:t>
      </w:r>
    </w:p>
    <w:p w14:paraId="50791189" w14:textId="77777777" w:rsidR="001844F3" w:rsidRDefault="001844F3" w:rsidP="001844F3">
      <w:pPr>
        <w:pStyle w:val="NormalWeb"/>
      </w:pPr>
      <w:r>
        <w:t>Selv om vi er enige i at alle tvister må løses på riktig måte, mener vi også at i samsvar med din internasjonale konferanse angående en lovkonflikt, må denne saken tas opp før det iverksettes tiltak mot våre medlemmer. Når det gjelder disse tvistene, er det to rettssystemer i spill, de lovbestemte systemene som brukes av medlemslandene og felles lov, som brukes av Cruinn Community-medlemmer og Common Law Court, Storbritannia og internasjonalt.</w:t>
      </w:r>
    </w:p>
    <w:p w14:paraId="4FA2A6A9" w14:textId="77777777" w:rsidR="001844F3" w:rsidRDefault="001844F3" w:rsidP="001844F3">
      <w:pPr>
        <w:pStyle w:val="NormalWeb"/>
      </w:pPr>
      <w:r>
        <w:lastRenderedPageBreak/>
        <w:t>Lovbestemte domstoler i rettssystemet nekter å behandle spørsmålet om en lovkonflikt og rettsforfølger Cruinn-fellesskapets medlemmer ulovlig innenfor rettssystemet, samtidig som de nekter dem deres rett til rettferdighet. Lovbestemte domstoler binder de berørte levende individene til slaveri, ved å straffeforfølge dem uten å innhente noe lovlig bevis på autoritet, jurisdiksjon, de levende individene samtykker, eller ved å fremskaffe ethvert lovlig bevis for et krav mot det levende individet.</w:t>
      </w:r>
    </w:p>
    <w:p w14:paraId="2DE07ED5" w14:textId="77777777" w:rsidR="001844F3" w:rsidRDefault="001844F3" w:rsidP="001844F3">
      <w:pPr>
        <w:pStyle w:val="NormalWeb"/>
      </w:pPr>
      <w:r>
        <w:rPr>
          <w:b/>
          <w:bCs/>
        </w:rPr>
        <w:br/>
      </w:r>
      <w:r>
        <w:rPr>
          <w:rStyle w:val="Strong"/>
        </w:rPr>
        <w:t xml:space="preserve">7. </w:t>
      </w:r>
      <w:r>
        <w:rPr>
          <w:rStyle w:val="Strong"/>
          <w:u w:val="single"/>
        </w:rPr>
        <w:t>Myndighet</w:t>
      </w:r>
    </w:p>
    <w:p w14:paraId="186E7844" w14:textId="77777777" w:rsidR="001844F3" w:rsidRDefault="001844F3" w:rsidP="001844F3">
      <w:pPr>
        <w:pStyle w:val="NormalWeb"/>
      </w:pPr>
      <w:r>
        <w:t>Før man fortsetter med denne handlingen, må den berørte dommeren eller domstolen etablere myndighet til å gjøre det. En dommer kan ikke bare si at de har autoritet, de er pålagt å bekrefte kilden som de stoler på for å la dem fortsette.</w:t>
      </w:r>
    </w:p>
    <w:p w14:paraId="610875BC" w14:textId="77777777" w:rsidR="001844F3" w:rsidRDefault="001844F3" w:rsidP="001844F3">
      <w:pPr>
        <w:pStyle w:val="NormalWeb"/>
      </w:pPr>
      <w:r>
        <w:t>Ettersom dette spørsmålet har blitt behandlet av Common Law Court, vil enhver dommer som nekter å godta dette være pålagt å bekrefte autoriteten de stoler på, som lar dem ignorere lovlig utstedte rettskjennelser og gjerninger.</w:t>
      </w:r>
    </w:p>
    <w:p w14:paraId="1C998D82" w14:textId="77777777" w:rsidR="001844F3" w:rsidRDefault="001844F3" w:rsidP="001844F3">
      <w:pPr>
        <w:pStyle w:val="NormalWeb"/>
      </w:pPr>
      <w:r>
        <w:t>Det bør også bemerkes at personen det refereres til i denne handlingen ikke bare lever, men også er medlem av Cruinn-fellesskapet, et privat medlemsfellesskap. Denne posisjonen bekrefter at de står under myndigheten til Common Law Court.</w:t>
      </w:r>
    </w:p>
    <w:p w14:paraId="49D67065" w14:textId="77777777" w:rsidR="001844F3" w:rsidRDefault="001844F3" w:rsidP="001844F3">
      <w:pPr>
        <w:pStyle w:val="NormalWeb"/>
      </w:pPr>
      <w:r>
        <w:t>Dersom fullmaktsspørsmålet ikke er etablert og fortsatt angripes, må all saksbehandling stanses inntil fullmaktsspørsmålet er fastslått. Spørsmålet om myndighet vil kreve en kjennelse fra en overordnet domstol.</w:t>
      </w:r>
    </w:p>
    <w:p w14:paraId="42A2A710" w14:textId="77777777" w:rsidR="001844F3" w:rsidRDefault="001844F3" w:rsidP="001844F3">
      <w:pPr>
        <w:pStyle w:val="NormalWeb"/>
      </w:pPr>
      <w:r>
        <w:rPr>
          <w:b/>
          <w:bCs/>
          <w:u w:val="single"/>
        </w:rPr>
        <w:br/>
      </w:r>
      <w:r>
        <w:rPr>
          <w:rStyle w:val="Strong"/>
        </w:rPr>
        <w:t xml:space="preserve">8. </w:t>
      </w:r>
      <w:r>
        <w:rPr>
          <w:rStyle w:val="Strong"/>
          <w:u w:val="single"/>
        </w:rPr>
        <w:t>Jurisdiksjon</w:t>
      </w:r>
    </w:p>
    <w:p w14:paraId="74EFD884" w14:textId="77777777" w:rsidR="001844F3" w:rsidRDefault="001844F3" w:rsidP="001844F3">
      <w:pPr>
        <w:pStyle w:val="NormalWeb"/>
      </w:pPr>
      <w:r>
        <w:t>Før du fortsetter med denne handlingen, må den berørte dommeren eller domstolen fastslå jurisdiksjonen til å gjøre det.</w:t>
      </w:r>
    </w:p>
    <w:p w14:paraId="305239A3" w14:textId="77777777" w:rsidR="001844F3" w:rsidRDefault="001844F3" w:rsidP="001844F3">
      <w:pPr>
        <w:pStyle w:val="NormalWeb"/>
      </w:pPr>
      <w:r>
        <w:t>Denne saken omhandler statlig/lovfestet lov og gjelder den juridiske PERSON. Når posisjonen til en part i denne handlingen er etablert som en levende mann eller levende kvinne, kan ikke staten gå videre med denne handlingen. Statlige/lovfestede domstoler og dommere kan ikke behandle levende menn og levende kvinner.</w:t>
      </w:r>
    </w:p>
    <w:p w14:paraId="5D79FB74" w14:textId="77777777" w:rsidR="001844F3" w:rsidRDefault="001844F3" w:rsidP="001844F3">
      <w:pPr>
        <w:pStyle w:val="NormalWeb"/>
      </w:pPr>
      <w:r>
        <w:t>Det bør også bemerkes at personen det refereres til i denne handlingen ikke bare lever, men også er medlem av Cruinn-fellesskapet, et privat medlemsfellesskap. Denne posisjonen bekrefter at de står under jurisdiksjonen til Common Law Court.</w:t>
      </w:r>
    </w:p>
    <w:p w14:paraId="2BB077CB" w14:textId="77777777" w:rsidR="001844F3" w:rsidRDefault="001844F3" w:rsidP="001844F3">
      <w:pPr>
        <w:pStyle w:val="NormalWeb"/>
      </w:pPr>
      <w:r>
        <w:t>Det finnes ingen lovfestet lovgivning som gjelder for levende menn og levende kvinner. </w:t>
      </w:r>
    </w:p>
    <w:p w14:paraId="2BF07ABE" w14:textId="77777777" w:rsidR="001844F3" w:rsidRDefault="001844F3" w:rsidP="001844F3">
      <w:pPr>
        <w:pStyle w:val="NormalWeb"/>
      </w:pPr>
      <w:r>
        <w:t>Hvis jurisdiksjonsspørsmålet ikke er etablert og fortsatt er bestridt, må all saksbehandling stanses inntil det tidspunktet spørsmålet om jurisdiksjon er etablert.</w:t>
      </w:r>
    </w:p>
    <w:p w14:paraId="43A19640" w14:textId="77777777" w:rsidR="001844F3" w:rsidRDefault="001844F3" w:rsidP="001844F3">
      <w:pPr>
        <w:pStyle w:val="NormalWeb"/>
      </w:pPr>
      <w:r>
        <w:t>Spørsmålet om jurisdiksjon vil kreve en kjennelse fra en overordnet domstol.</w:t>
      </w:r>
    </w:p>
    <w:p w14:paraId="6EC9F964" w14:textId="77777777" w:rsidR="001844F3" w:rsidRDefault="001844F3" w:rsidP="001844F3">
      <w:pPr>
        <w:pStyle w:val="NormalWeb"/>
        <w:rPr>
          <w:rStyle w:val="Strong"/>
        </w:rPr>
      </w:pPr>
      <w:r>
        <w:rPr>
          <w:b/>
          <w:bCs/>
          <w:u w:val="single"/>
        </w:rPr>
        <w:br/>
      </w:r>
    </w:p>
    <w:p w14:paraId="290DFD2D" w14:textId="107B8C81" w:rsidR="001844F3" w:rsidRDefault="001844F3" w:rsidP="001844F3">
      <w:pPr>
        <w:pStyle w:val="NormalWeb"/>
      </w:pPr>
      <w:r>
        <w:rPr>
          <w:rStyle w:val="Strong"/>
        </w:rPr>
        <w:lastRenderedPageBreak/>
        <w:t xml:space="preserve">9. </w:t>
      </w:r>
      <w:r>
        <w:rPr>
          <w:rStyle w:val="Strong"/>
          <w:u w:val="single"/>
        </w:rPr>
        <w:t>Slaveri</w:t>
      </w:r>
    </w:p>
    <w:p w14:paraId="18B67EB7" w14:textId="77777777" w:rsidR="001844F3" w:rsidRDefault="001844F3" w:rsidP="001844F3">
      <w:pPr>
        <w:pStyle w:val="NormalWeb"/>
      </w:pPr>
      <w:r>
        <w:t xml:space="preserve">Temaet </w:t>
      </w:r>
      <w:r>
        <w:rPr>
          <w:rStyle w:val="Strong"/>
        </w:rPr>
        <w:t>SLAVERI</w:t>
      </w:r>
      <w:r>
        <w:t xml:space="preserve"> har blitt tatt opp av mange land, og det anses å være avskyelig på alle nivåer. Sakene nedenfor refereres til og er relevante for denne lovlige utfordringen:</w:t>
      </w:r>
    </w:p>
    <w:p w14:paraId="163CC52C" w14:textId="39133132" w:rsidR="001844F3" w:rsidRDefault="001844F3" w:rsidP="001844F3">
      <w:pPr>
        <w:pStyle w:val="NormalWeb"/>
      </w:pPr>
      <w:r>
        <w:rPr>
          <w:rStyle w:val="Strong"/>
          <w:u w:val="single"/>
        </w:rPr>
        <w:t>USAs høyesterett</w:t>
      </w:r>
    </w:p>
    <w:p w14:paraId="1E9253B6" w14:textId="30532A06" w:rsidR="001844F3" w:rsidRDefault="001844F3" w:rsidP="001844F3">
      <w:pPr>
        <w:pStyle w:val="NormalWeb"/>
        <w:jc w:val="center"/>
      </w:pPr>
      <w:r>
        <w:rPr>
          <w:rStyle w:val="Emphasis"/>
          <w:b/>
          <w:bCs/>
        </w:rPr>
        <w:t xml:space="preserve">United States v. Schooner Amistad, </w:t>
      </w:r>
      <w:r>
        <w:rPr>
          <w:b/>
          <w:bCs/>
          <w:i/>
          <w:iCs/>
        </w:rPr>
        <w:br/>
      </w:r>
      <w:r>
        <w:rPr>
          <w:rStyle w:val="Emphasis"/>
          <w:b/>
          <w:bCs/>
        </w:rPr>
        <w:t>40 US (15 Pet.) 518 (1841)</w:t>
      </w:r>
      <w:r>
        <w:rPr>
          <w:b/>
          <w:bCs/>
          <w:i/>
          <w:iCs/>
        </w:rPr>
        <w:br/>
      </w:r>
      <w:r>
        <w:rPr>
          <w:rStyle w:val="Emphasis"/>
        </w:rPr>
        <w:t>Denne saken ble behandlet i 1839 med en avgjørelse i 1841</w:t>
      </w:r>
      <w:r>
        <w:rPr>
          <w:rStyle w:val="Emphasis"/>
          <w:b/>
          <w:bCs/>
        </w:rPr>
        <w:t> </w:t>
      </w:r>
    </w:p>
    <w:p w14:paraId="6EA22E87" w14:textId="77777777" w:rsidR="001844F3" w:rsidRDefault="001844F3" w:rsidP="001844F3">
      <w:pPr>
        <w:pStyle w:val="NormalWeb"/>
        <w:jc w:val="center"/>
      </w:pPr>
      <w:r>
        <w:rPr>
          <w:rStyle w:val="Emphasis"/>
          <w:b/>
          <w:bCs/>
        </w:rPr>
        <w:t xml:space="preserve">John Quincy Adams </w:t>
      </w:r>
      <w:r>
        <w:rPr>
          <w:b/>
          <w:bCs/>
          <w:i/>
          <w:iCs/>
        </w:rPr>
        <w:br/>
      </w:r>
      <w:r>
        <w:rPr>
          <w:rStyle w:val="Emphasis"/>
          <w:b/>
          <w:bCs/>
        </w:rPr>
        <w:t xml:space="preserve">(tidligere USAs president) </w:t>
      </w:r>
      <w:r>
        <w:rPr>
          <w:b/>
          <w:bCs/>
          <w:i/>
          <w:iCs/>
        </w:rPr>
        <w:br/>
      </w:r>
      <w:r>
        <w:rPr>
          <w:rStyle w:val="Emphasis"/>
          <w:b/>
          <w:bCs/>
        </w:rPr>
        <w:t>bekreftet følgende:</w:t>
      </w:r>
    </w:p>
    <w:p w14:paraId="5EDFE0D6" w14:textId="77777777" w:rsidR="001844F3" w:rsidRDefault="001844F3" w:rsidP="001844F3">
      <w:pPr>
        <w:pStyle w:val="NormalWeb"/>
      </w:pPr>
      <w:r>
        <w:rPr>
          <w:rStyle w:val="Emphasis"/>
        </w:rPr>
        <w:t xml:space="preserve">«Når en levende mann dukker opp i retten for å bekrefte sin stilling, bør han anerkjennes som en helt og belønnes med medaljer, han bør registreres som en helt og våre barn skal bli fortalt om ham, men denne retten vil ikke engang anerkjenne ham som lever og har tiltalt ham som en JURIDISK PERSON/JURIDISK ENHET og IKKE MENNESKE.  </w:t>
      </w:r>
    </w:p>
    <w:p w14:paraId="4DC14BE1" w14:textId="77777777" w:rsidR="001844F3" w:rsidRDefault="001844F3" w:rsidP="001844F3">
      <w:pPr>
        <w:pStyle w:val="NormalWeb"/>
      </w:pPr>
      <w:r>
        <w:rPr>
          <w:rStyle w:val="Emphasis"/>
        </w:rPr>
        <w:t>Hvis Høyesterett skulle innta en lignende posisjon som Sør og straffeforfølgelsen av slavene, ville det være en bekreftelse på at levende menn og kvinner med visse iboende, lovlige, juridiske og moralske rettigheter stod fritt til å engasjere seg i opprør med dem som ville nekte. dem deres frihet."</w:t>
      </w:r>
      <w:r>
        <w:rPr>
          <w:rStyle w:val="Emphasis"/>
          <w:b/>
          <w:bCs/>
        </w:rPr>
        <w:t> </w:t>
      </w:r>
    </w:p>
    <w:p w14:paraId="0B88E449" w14:textId="77777777" w:rsidR="001844F3" w:rsidRDefault="001844F3" w:rsidP="001844F3">
      <w:pPr>
        <w:pStyle w:val="NormalWeb"/>
        <w:jc w:val="center"/>
      </w:pPr>
      <w:r>
        <w:rPr>
          <w:rStyle w:val="Emphasis"/>
          <w:b/>
          <w:bCs/>
        </w:rPr>
        <w:t>John Quincy Adams spurte da,</w:t>
      </w:r>
    </w:p>
    <w:p w14:paraId="1DAA8D6D" w14:textId="77777777" w:rsidR="001844F3" w:rsidRDefault="001844F3" w:rsidP="001844F3">
      <w:pPr>
        <w:pStyle w:val="NormalWeb"/>
      </w:pPr>
      <w:r>
        <w:rPr>
          <w:rStyle w:val="Emphasis"/>
        </w:rPr>
        <w:t>"Hvis Høyesterett skulle innta Sørlandets posisjon i forhold til slaveri, og at det var riktig, hva ville det bety for uavhengighetserklæringen?"</w:t>
      </w:r>
    </w:p>
    <w:p w14:paraId="33005E53" w14:textId="77777777" w:rsidR="001844F3" w:rsidRDefault="001844F3" w:rsidP="001844F3">
      <w:pPr>
        <w:pStyle w:val="NormalWeb"/>
        <w:jc w:val="center"/>
      </w:pPr>
      <w:r>
        <w:rPr>
          <w:rStyle w:val="Emphasis"/>
          <w:b/>
          <w:bCs/>
        </w:rPr>
        <w:t>John Quincy Adams foreslo da at,</w:t>
      </w:r>
    </w:p>
    <w:p w14:paraId="302F53D2" w14:textId="77777777" w:rsidR="001844F3" w:rsidRDefault="001844F3" w:rsidP="001844F3">
      <w:pPr>
        <w:pStyle w:val="NormalWeb"/>
      </w:pPr>
      <w:r>
        <w:rPr>
          <w:rStyle w:val="Emphasis"/>
        </w:rPr>
        <w:t>"Hvis Høyesterett skulle være enig med Sør, burde vi bare rive opp uavhengighetserklæringen, ettersom rettighetene til levende menn og kvinner ikke lenger betyr noe."</w:t>
      </w:r>
    </w:p>
    <w:p w14:paraId="22AF6593" w14:textId="77777777" w:rsidR="001844F3" w:rsidRDefault="001844F3" w:rsidP="001844F3">
      <w:pPr>
        <w:pStyle w:val="NormalWeb"/>
        <w:jc w:val="center"/>
      </w:pPr>
      <w:r>
        <w:rPr>
          <w:rStyle w:val="Emphasis"/>
          <w:b/>
          <w:bCs/>
        </w:rPr>
        <w:t>John Quincy Adams var vellykket i denne saken, og frigjorde de berørte slavene.</w:t>
      </w:r>
    </w:p>
    <w:p w14:paraId="7B204B88" w14:textId="01800060" w:rsidR="001844F3" w:rsidRPr="001844F3" w:rsidRDefault="001844F3" w:rsidP="001844F3">
      <w:pPr>
        <w:pStyle w:val="NormalWeb"/>
      </w:pPr>
      <w:r>
        <w:t>I forhold til punktet ovenfor og spørsmålene om autoritet, jurisdiksjon og slaveri, hvis domstolen skulle avslå denne lovlige utfordringen, så foreslår jeg at du bare bør rive opp all lovbestemt lovgivning, rettsregler, stiftelsesdokumenter og religiøse dokumenter, ettersom de er ikke lenger egnet til formålet.</w:t>
      </w:r>
    </w:p>
    <w:p w14:paraId="34DD0F52" w14:textId="55716AF0" w:rsidR="001844F3" w:rsidRDefault="001844F3" w:rsidP="001844F3">
      <w:pPr>
        <w:pStyle w:val="NormalWeb"/>
      </w:pPr>
      <w:r>
        <w:rPr>
          <w:b/>
          <w:bCs/>
          <w:u w:val="single"/>
        </w:rPr>
        <w:br/>
      </w:r>
      <w:r>
        <w:rPr>
          <w:rStyle w:val="Strong"/>
          <w:u w:val="single"/>
        </w:rPr>
        <w:t>Høyesterett (England) - 1706</w:t>
      </w:r>
    </w:p>
    <w:p w14:paraId="1FA19C53" w14:textId="77777777" w:rsidR="001844F3" w:rsidRDefault="001844F3" w:rsidP="001844F3">
      <w:pPr>
        <w:pStyle w:val="NormalWeb"/>
      </w:pPr>
      <w:r>
        <w:rPr>
          <w:rStyle w:val="Strong"/>
        </w:rPr>
        <w:t>En sak som gikk gjennom de engelske domstolene</w:t>
      </w:r>
    </w:p>
    <w:p w14:paraId="15F6E656" w14:textId="77777777" w:rsidR="001844F3" w:rsidRDefault="001844F3" w:rsidP="001844F3">
      <w:pPr>
        <w:pStyle w:val="NormalWeb"/>
        <w:jc w:val="center"/>
      </w:pPr>
      <w:r>
        <w:rPr>
          <w:rStyle w:val="Strong"/>
        </w:rPr>
        <w:t>Smith v Gould i 1706, er referert.</w:t>
      </w:r>
    </w:p>
    <w:p w14:paraId="3BEF1DFA" w14:textId="77777777" w:rsidR="001844F3" w:rsidRDefault="001844F3" w:rsidP="001844F3">
      <w:pPr>
        <w:pStyle w:val="NormalWeb"/>
      </w:pPr>
      <w:r>
        <w:lastRenderedPageBreak/>
        <w:t xml:space="preserve">Transkripsjon av bilde:  </w:t>
      </w:r>
      <w:r>
        <w:rPr>
          <w:rStyle w:val="Emphasis"/>
        </w:rPr>
        <w:t>Bok første Kapittel fjortende Behandling av Mester og Tjener Sier: «Og nå ble det først fastsatt (Salk: 666) at en slave eller neger i det øyeblikket han lander i England, blir en fri mann som er Loven vil beskytte ham i nytelse av hans person og hans eiendom Likevel med hensyn til enhver rett»</w:t>
      </w:r>
    </w:p>
    <w:p w14:paraId="5F5DC427" w14:textId="77777777" w:rsidR="001844F3" w:rsidRDefault="001844F3" w:rsidP="001844F3">
      <w:pPr>
        <w:pStyle w:val="NormalWeb"/>
      </w:pPr>
      <w:r>
        <w:rPr>
          <w:b/>
          <w:bCs/>
          <w:u w:val="single"/>
        </w:rPr>
        <w:br/>
      </w:r>
      <w:r>
        <w:rPr>
          <w:rStyle w:val="Strong"/>
          <w:u w:val="single"/>
        </w:rPr>
        <w:t>Court of Session (Skottland) – 1778</w:t>
      </w:r>
    </w:p>
    <w:p w14:paraId="2B3AFF2F" w14:textId="77777777" w:rsidR="001844F3" w:rsidRDefault="001844F3" w:rsidP="001844F3">
      <w:pPr>
        <w:pStyle w:val="NormalWeb"/>
        <w:jc w:val="center"/>
      </w:pPr>
      <w:r>
        <w:rPr>
          <w:rStyle w:val="Strong"/>
        </w:rPr>
        <w:t xml:space="preserve">Knight mot Wedderburn. </w:t>
      </w:r>
      <w:r>
        <w:rPr>
          <w:b/>
          <w:bCs/>
        </w:rPr>
        <w:br/>
      </w:r>
      <w:r>
        <w:rPr>
          <w:rStyle w:val="Strong"/>
        </w:rPr>
        <w:t>Crown copyright, National Records of Scotland,  CS235/K/2/2</w:t>
      </w:r>
    </w:p>
    <w:p w14:paraId="115C80F3" w14:textId="77777777" w:rsidR="001844F3" w:rsidRDefault="001844F3" w:rsidP="001844F3">
      <w:pPr>
        <w:pStyle w:val="NormalWeb"/>
      </w:pPr>
      <w:r>
        <w:t>Knight lyktes i å argumentere for at han burde få lov til å forlate hustjenesten og ha muligheten til å skaffe et hjem til sin kone og barn. Ved å gjøre dette ga han Court of Session muligheten til å erklære at slaveri ikke var anerkjent i skotsk lov og at flyktninger fra slaveri (eller "evige tjenere") kunne beskyttes av domstolene hvis de ønsket å forlate hustjenesten eller hvis forsøk ble gjort. gjort for å tvangsfjerne dem fra Skottland og returnere dem til slaveri i koloniene.</w:t>
      </w:r>
    </w:p>
    <w:p w14:paraId="24CB99B5" w14:textId="77777777" w:rsidR="001844F3" w:rsidRDefault="001844F3" w:rsidP="001844F3">
      <w:pPr>
        <w:pStyle w:val="NormalWeb"/>
      </w:pPr>
      <w:r>
        <w:t>Joseph Knight ble gitt sin frihet med en flertallsdom på åtte til fire. Begrunnelsen for hver dommers stemme varierte betydelig, men retten godtok Swintons dom, selv om en så sterk uttalelse mot slaveri ikke nødvendigvis var en overbevisning som ble delt av alle dommerne. </w:t>
      </w:r>
    </w:p>
    <w:p w14:paraId="31D48DC5" w14:textId="77777777" w:rsidR="001844F3" w:rsidRDefault="001844F3" w:rsidP="001844F3">
      <w:pPr>
        <w:pStyle w:val="NormalWeb"/>
      </w:pPr>
      <w:r>
        <w:rPr>
          <w:b/>
          <w:bCs/>
          <w:u w:val="single"/>
        </w:rPr>
        <w:br/>
      </w:r>
      <w:r>
        <w:rPr>
          <w:rStyle w:val="Strong"/>
          <w:u w:val="single"/>
        </w:rPr>
        <w:t>USAs høyesterett</w:t>
      </w:r>
    </w:p>
    <w:p w14:paraId="424F9050" w14:textId="77777777" w:rsidR="001844F3" w:rsidRDefault="001844F3" w:rsidP="001844F3">
      <w:pPr>
        <w:pStyle w:val="NormalWeb"/>
        <w:jc w:val="center"/>
      </w:pPr>
      <w:r>
        <w:t xml:space="preserve">            </w:t>
      </w:r>
      <w:r>
        <w:rPr>
          <w:rStyle w:val="Strong"/>
        </w:rPr>
        <w:t>Montgomery vs State 55 Fla. 97-45S0.879</w:t>
      </w:r>
      <w:r>
        <w:t xml:space="preserve"> .</w:t>
      </w:r>
    </w:p>
    <w:p w14:paraId="01602D6D" w14:textId="77777777" w:rsidR="001844F3" w:rsidRDefault="001844F3" w:rsidP="001844F3">
      <w:pPr>
        <w:pStyle w:val="NormalWeb"/>
        <w:jc w:val="center"/>
      </w:pPr>
      <w:r>
        <w:t>1795, 3 US 54; 1 L.Ed. 57; 3 Dall. 54</w:t>
      </w:r>
    </w:p>
    <w:p w14:paraId="61BB5256" w14:textId="77777777" w:rsidR="001844F3" w:rsidRDefault="001844F3" w:rsidP="001844F3">
      <w:pPr>
        <w:pStyle w:val="NormalWeb"/>
        <w:jc w:val="center"/>
      </w:pPr>
      <w:r>
        <w:rPr>
          <w:rStyle w:val="Strong"/>
        </w:rPr>
        <w:t>HØYESTRETS DOMSNITT – INGEN SELSKAPSJURISDIKSJON OVER DEN NATURLIGE MANNEN</w:t>
      </w:r>
    </w:p>
    <w:p w14:paraId="79389B4B" w14:textId="7CD154BC" w:rsidR="001844F3" w:rsidRDefault="001844F3" w:rsidP="001844F3">
      <w:pPr>
        <w:pStyle w:val="NormalWeb"/>
      </w:pPr>
      <w:r>
        <w:rPr>
          <w:rStyle w:val="Strong"/>
        </w:rPr>
        <w:t>Høyesterett i USA 1795</w:t>
      </w:r>
      <w:r>
        <w:t xml:space="preserve"> , "I den grad enhver regjering er en kunstig person, en abstraksjon og bare en sinnsskapning, kan en regjering bare ha kontakt med andre kunstige personer. Det imaginære, som verken har aktualitet eller substans, er utelukket fra å skape og oppnå paritet med det håndgripelige. Den juridiske manifestasjonen av dette er at ingen myndigheter, så vel som noen lover, byråer, aspekter, domstoler osv. kan beskjeftige seg med noe annet enn bedrifter, kunstige personer og kontraktene mellom dem."</w:t>
      </w:r>
    </w:p>
    <w:p w14:paraId="25EA2139" w14:textId="77777777" w:rsidR="001844F3" w:rsidRPr="001844F3" w:rsidRDefault="001844F3" w:rsidP="001844F3">
      <w:pPr>
        <w:pStyle w:val="NormalWeb"/>
        <w:rPr>
          <w:rStyle w:val="Strong"/>
          <w:b w:val="0"/>
          <w:bCs w:val="0"/>
        </w:rPr>
      </w:pPr>
    </w:p>
    <w:p w14:paraId="7EC6C337" w14:textId="77A7BE33" w:rsidR="001844F3" w:rsidRDefault="001844F3" w:rsidP="001844F3">
      <w:pPr>
        <w:pStyle w:val="NormalWeb"/>
      </w:pPr>
      <w:r>
        <w:rPr>
          <w:rStyle w:val="Strong"/>
          <w:u w:val="single"/>
        </w:rPr>
        <w:t>USAs høyesterett</w:t>
      </w:r>
    </w:p>
    <w:p w14:paraId="2A3BFF9B" w14:textId="77777777" w:rsidR="001844F3" w:rsidRDefault="001844F3" w:rsidP="001844F3">
      <w:pPr>
        <w:pStyle w:val="NormalWeb"/>
        <w:jc w:val="center"/>
      </w:pPr>
      <w:r>
        <w:rPr>
          <w:rStyle w:val="Strong"/>
        </w:rPr>
        <w:t>USAs høyesterett – Hale v. Henkel, 201 US 43 (1906)</w:t>
      </w:r>
      <w:r>
        <w:rPr>
          <w:b/>
          <w:bCs/>
        </w:rPr>
        <w:br/>
      </w:r>
      <w:r>
        <w:t xml:space="preserve">Hale v. Henkel – nr. 340 </w:t>
      </w:r>
      <w:r>
        <w:br/>
        <w:t xml:space="preserve">Argumentert 4. januar 5. 1906 </w:t>
      </w:r>
      <w:r>
        <w:br/>
        <w:t xml:space="preserve">Avgjort 12. mars 1906 </w:t>
      </w:r>
      <w:r>
        <w:br/>
        <w:t>201 US 43</w:t>
      </w:r>
    </w:p>
    <w:p w14:paraId="5AC9A311" w14:textId="77777777" w:rsidR="001844F3" w:rsidRDefault="001844F3" w:rsidP="001844F3">
      <w:pPr>
        <w:pStyle w:val="NormalWeb"/>
      </w:pPr>
      <w:r>
        <w:rPr>
          <w:rStyle w:val="Strong"/>
        </w:rPr>
        <w:t>Avgjørelsen fra USAs høyesterett sier:</w:t>
      </w:r>
    </w:p>
    <w:p w14:paraId="0481A124" w14:textId="77777777" w:rsidR="001844F3" w:rsidRDefault="001844F3" w:rsidP="001844F3">
      <w:pPr>
        <w:pStyle w:val="NormalWeb"/>
      </w:pPr>
      <w:r>
        <w:lastRenderedPageBreak/>
        <w:t xml:space="preserve">«Den </w:t>
      </w:r>
      <w:r>
        <w:rPr>
          <w:rStyle w:val="Strong"/>
        </w:rPr>
        <w:t>enkelte</w:t>
      </w:r>
      <w:r>
        <w:t xml:space="preserve"> » kan stå på «sine konstitusjonelle rettigheter» som BORGER. Han har rett til å drive sin " </w:t>
      </w:r>
      <w:r>
        <w:rPr>
          <w:rStyle w:val="Strong"/>
        </w:rPr>
        <w:t>private</w:t>
      </w:r>
      <w:r>
        <w:t xml:space="preserve"> " virksomhet </w:t>
      </w:r>
      <w:r>
        <w:rPr>
          <w:rStyle w:val="Strong"/>
        </w:rPr>
        <w:t>på sin egen måte</w:t>
      </w:r>
      <w:r>
        <w:t xml:space="preserve"> . "Hans makt til å kontrahere er ubegrenset." </w:t>
      </w:r>
      <w:r>
        <w:rPr>
          <w:rStyle w:val="Strong"/>
        </w:rPr>
        <w:t>Han har ingen plikt overfor staten</w:t>
      </w:r>
      <w:r>
        <w:t xml:space="preserve"> eller sine naboer til å røpe sin virksomhet eller </w:t>
      </w:r>
      <w:r>
        <w:rPr>
          <w:rStyle w:val="Strong"/>
        </w:rPr>
        <w:t>til å åpne sine dører for en etterforskning</w:t>
      </w:r>
      <w:r>
        <w:t xml:space="preserve"> , så langt det kan ha en tendens til å inkriminere ham. Han</w:t>
      </w:r>
    </w:p>
    <w:p w14:paraId="7C0F8D02" w14:textId="77777777" w:rsidR="001844F3" w:rsidRDefault="001844F3" w:rsidP="001844F3">
      <w:pPr>
        <w:pStyle w:val="NormalWeb"/>
      </w:pPr>
      <w:r>
        <w:t xml:space="preserve">skylder ingen plikt overfor staten, siden han ikke mottar noe derfra, utover beskyttelsen av hans liv og eiendom. " </w:t>
      </w:r>
      <w:r>
        <w:rPr>
          <w:rStyle w:val="Strong"/>
        </w:rPr>
        <w:t>Hans rettigheter</w:t>
      </w:r>
      <w:r>
        <w:t xml:space="preserve"> " er slike som " </w:t>
      </w:r>
      <w:r>
        <w:rPr>
          <w:rStyle w:val="Strong"/>
        </w:rPr>
        <w:t>eksisterte</w:t>
      </w:r>
      <w:r>
        <w:t xml:space="preserve"> " av </w:t>
      </w:r>
      <w:r>
        <w:rPr>
          <w:rStyle w:val="Strong"/>
        </w:rPr>
        <w:t>landets lov (fellesrett)</w:t>
      </w:r>
      <w:r>
        <w:t xml:space="preserve"> " </w:t>
      </w:r>
      <w:r>
        <w:rPr>
          <w:rStyle w:val="Strong"/>
        </w:rPr>
        <w:t>lang antecedent</w:t>
      </w:r>
      <w:r>
        <w:t xml:space="preserve"> " til organisasjonen av staten" og kan bare tas fra ham ved "rettslig prosess" og "i samsvar med med grunnloven." "Han skylder ingenting" til offentligheten så lenge han ikke krenker deres rettigheter."</w:t>
      </w:r>
    </w:p>
    <w:p w14:paraId="7BA188FF" w14:textId="77777777" w:rsidR="001844F3" w:rsidRDefault="001844F3" w:rsidP="001844F3">
      <w:pPr>
        <w:pStyle w:val="NormalWeb"/>
      </w:pPr>
      <w:r>
        <w:rPr>
          <w:b/>
          <w:bCs/>
          <w:u w:val="single"/>
        </w:rPr>
        <w:br/>
      </w:r>
      <w:r>
        <w:rPr>
          <w:rStyle w:val="Strong"/>
        </w:rPr>
        <w:t xml:space="preserve">10. </w:t>
      </w:r>
      <w:r>
        <w:rPr>
          <w:rStyle w:val="Strong"/>
          <w:u w:val="single"/>
        </w:rPr>
        <w:t>FNs menneskerettighetserklæring 1948</w:t>
      </w:r>
    </w:p>
    <w:p w14:paraId="7F11A7D4" w14:textId="77777777" w:rsidR="001844F3" w:rsidRDefault="001844F3" w:rsidP="001844F3">
      <w:pPr>
        <w:pStyle w:val="NormalWeb"/>
      </w:pPr>
      <w:r>
        <w:t>Til tross for at staten har underskrevet denne erklæringen, har staten unnlatt å overholde den og har tillatt de lovbestemte domstolene å målrette levende menn og levende kvinner gjennom tvunget slaveri. Under behandlingen av saken som det refereres til, har de lovbestemte domstolene som også er registrerte selskaper unnlatt å overholde FNs verdenserklæring om menneskerettigheter (1948), nærmere bestemt artiklene nedenfor:</w:t>
      </w:r>
    </w:p>
    <w:p w14:paraId="63606055" w14:textId="77777777" w:rsidR="001844F3" w:rsidRDefault="001844F3" w:rsidP="001844F3">
      <w:pPr>
        <w:pStyle w:val="NormalWeb"/>
      </w:pPr>
      <w:r>
        <w:rPr>
          <w:rStyle w:val="Strong"/>
        </w:rPr>
        <w:t>i) Artikkel 4</w:t>
      </w:r>
    </w:p>
    <w:p w14:paraId="035C8183" w14:textId="77777777" w:rsidR="001844F3" w:rsidRDefault="001844F3" w:rsidP="001844F3">
      <w:pPr>
        <w:pStyle w:val="NormalWeb"/>
      </w:pPr>
      <w:r>
        <w:rPr>
          <w:rStyle w:val="Emphasis"/>
        </w:rPr>
        <w:t>Ingen skal holdes i slaveri eller slaveri; slaveri og slavehandel skal være forbudt i alle deres former</w:t>
      </w:r>
      <w:r>
        <w:t xml:space="preserve"> .</w:t>
      </w:r>
    </w:p>
    <w:p w14:paraId="0EE12FE5" w14:textId="77777777" w:rsidR="001844F3" w:rsidRDefault="001844F3" w:rsidP="001844F3">
      <w:pPr>
        <w:pStyle w:val="NormalWeb"/>
      </w:pPr>
      <w:r>
        <w:rPr>
          <w:rStyle w:val="Strong"/>
        </w:rPr>
        <w:t>ii) Artikkel 7</w:t>
      </w:r>
    </w:p>
    <w:p w14:paraId="6FF72B98" w14:textId="77777777" w:rsidR="001844F3" w:rsidRDefault="001844F3" w:rsidP="001844F3">
      <w:pPr>
        <w:pStyle w:val="NormalWeb"/>
      </w:pPr>
      <w:r>
        <w:rPr>
          <w:rStyle w:val="Emphasis"/>
        </w:rPr>
        <w:t>Alle er like for loven og har rett til lik beskyttelse av loven uten noen form for diskriminering. Alle har rett til lik beskyttelse mot enhver diskriminering i strid med denne erklæringen og mot enhver oppfordring til slik diskriminering.</w:t>
      </w:r>
    </w:p>
    <w:p w14:paraId="78506A64" w14:textId="77777777" w:rsidR="001844F3" w:rsidRDefault="001844F3" w:rsidP="001844F3">
      <w:pPr>
        <w:pStyle w:val="NormalWeb"/>
      </w:pPr>
      <w:r>
        <w:rPr>
          <w:rStyle w:val="Strong"/>
        </w:rPr>
        <w:t>iii) Artikkel 10</w:t>
      </w:r>
    </w:p>
    <w:p w14:paraId="400E680D" w14:textId="77777777" w:rsidR="001844F3" w:rsidRDefault="001844F3" w:rsidP="001844F3">
      <w:pPr>
        <w:pStyle w:val="NormalWeb"/>
      </w:pPr>
      <w:r>
        <w:rPr>
          <w:rStyle w:val="Emphasis"/>
        </w:rPr>
        <w:t>Enhver har i full likestilling rett til en rettferdig og offentlig rettergang ved en uavhengig og upartisk domstol, ved avgjørelsen av hans rettigheter og plikter og av enhver straffbar anklage mot ham.</w:t>
      </w:r>
    </w:p>
    <w:p w14:paraId="253D532B" w14:textId="77777777" w:rsidR="001844F3" w:rsidRDefault="001844F3" w:rsidP="001844F3">
      <w:pPr>
        <w:pStyle w:val="NormalWeb"/>
        <w:rPr>
          <w:rStyle w:val="Strong"/>
        </w:rPr>
      </w:pPr>
    </w:p>
    <w:p w14:paraId="03BA9FF4" w14:textId="0BAA7453" w:rsidR="001844F3" w:rsidRDefault="001844F3" w:rsidP="001844F3">
      <w:pPr>
        <w:pStyle w:val="NormalWeb"/>
      </w:pPr>
      <w:r>
        <w:rPr>
          <w:rStyle w:val="Strong"/>
        </w:rPr>
        <w:t>iv) Artikkel 12</w:t>
      </w:r>
    </w:p>
    <w:p w14:paraId="29971654" w14:textId="77777777" w:rsidR="001844F3" w:rsidRDefault="001844F3" w:rsidP="001844F3">
      <w:pPr>
        <w:pStyle w:val="NormalWeb"/>
      </w:pPr>
      <w:r>
        <w:rPr>
          <w:rStyle w:val="Emphasis"/>
        </w:rPr>
        <w:t>Ingen skal utsettes for vilkårlig innblanding i privatliv, familie, hjem eller korrespondanse, og heller ikke for angrep på hans ære og omdømme. Enhver har rett til lovens beskyttelse mot slik innblanding eller angrep.</w:t>
      </w:r>
    </w:p>
    <w:p w14:paraId="24406152" w14:textId="77777777" w:rsidR="001844F3" w:rsidRDefault="001844F3" w:rsidP="001844F3">
      <w:pPr>
        <w:pStyle w:val="NormalWeb"/>
      </w:pPr>
      <w:r>
        <w:rPr>
          <w:rStyle w:val="Strong"/>
        </w:rPr>
        <w:t>v) Artikkel 13</w:t>
      </w:r>
    </w:p>
    <w:p w14:paraId="54E2413B" w14:textId="77777777" w:rsidR="001844F3" w:rsidRDefault="001844F3" w:rsidP="001844F3">
      <w:pPr>
        <w:pStyle w:val="NormalWeb"/>
      </w:pPr>
      <w:r>
        <w:rPr>
          <w:rStyle w:val="Emphasis"/>
        </w:rPr>
        <w:t>Enhver har rett til bevegelsesfrihet og opphold innenfor hver stats grenser.</w:t>
      </w:r>
    </w:p>
    <w:p w14:paraId="06ED685A" w14:textId="77777777" w:rsidR="001844F3" w:rsidRDefault="001844F3" w:rsidP="001844F3">
      <w:pPr>
        <w:pStyle w:val="NormalWeb"/>
      </w:pPr>
      <w:r>
        <w:rPr>
          <w:rStyle w:val="Emphasis"/>
        </w:rPr>
        <w:lastRenderedPageBreak/>
        <w:t>Enhver har rett til å forlate et hvilket som helst land, inkludert sitt eget, og til å returnere til sitt land.</w:t>
      </w:r>
    </w:p>
    <w:p w14:paraId="5CC8F818" w14:textId="77777777" w:rsidR="001844F3" w:rsidRDefault="001844F3" w:rsidP="001844F3">
      <w:pPr>
        <w:pStyle w:val="NormalWeb"/>
      </w:pPr>
      <w:r>
        <w:rPr>
          <w:rStyle w:val="Strong"/>
        </w:rPr>
        <w:t>vi) Artikkel 18</w:t>
      </w:r>
    </w:p>
    <w:p w14:paraId="24E2A1CA" w14:textId="77777777" w:rsidR="001844F3" w:rsidRDefault="001844F3" w:rsidP="001844F3">
      <w:pPr>
        <w:pStyle w:val="NormalWeb"/>
      </w:pPr>
      <w:r>
        <w:rPr>
          <w:rStyle w:val="Emphasis"/>
        </w:rPr>
        <w:t>Enhver har rett til tanke-, samvittighets- og religionsfrihet; denne retten omfatter frihet til å endre sin religion eller tro, og frihet, enten alene eller i fellesskap med andre og offentlig eller privat, til å manifestere sin religion eller tro i undervisning, praksis, tilbedelse og overholdelse</w:t>
      </w:r>
      <w:r>
        <w:t xml:space="preserve"> .</w:t>
      </w:r>
    </w:p>
    <w:p w14:paraId="25657988" w14:textId="77777777" w:rsidR="001844F3" w:rsidRDefault="001844F3" w:rsidP="001844F3">
      <w:pPr>
        <w:pStyle w:val="NormalWeb"/>
      </w:pPr>
      <w:r>
        <w:rPr>
          <w:rStyle w:val="Strong"/>
        </w:rPr>
        <w:t>vii) Artikkel 19</w:t>
      </w:r>
    </w:p>
    <w:p w14:paraId="40F42442" w14:textId="77777777" w:rsidR="001844F3" w:rsidRDefault="001844F3" w:rsidP="001844F3">
      <w:pPr>
        <w:pStyle w:val="NormalWeb"/>
      </w:pPr>
      <w:r>
        <w:rPr>
          <w:rStyle w:val="Emphasis"/>
        </w:rPr>
        <w:t>Alle har rett til menings- og ytringsfrihet; denne retten inkluderer frihet til å ha meninger uten innblanding og til å søke, motta og formidle informasjon og ideer gjennom alle medier og uavhengig av grenser.</w:t>
      </w:r>
    </w:p>
    <w:p w14:paraId="711FC73F" w14:textId="77777777" w:rsidR="001844F3" w:rsidRDefault="001844F3" w:rsidP="001844F3">
      <w:pPr>
        <w:pStyle w:val="NormalWeb"/>
      </w:pPr>
      <w:r>
        <w:rPr>
          <w:rStyle w:val="Strong"/>
        </w:rPr>
        <w:t>viii) Artikkel 20</w:t>
      </w:r>
    </w:p>
    <w:p w14:paraId="6B2BC2D5" w14:textId="77777777" w:rsidR="001844F3" w:rsidRDefault="001844F3" w:rsidP="001844F3">
      <w:pPr>
        <w:pStyle w:val="NormalWeb"/>
      </w:pPr>
      <w:r>
        <w:rPr>
          <w:rStyle w:val="Emphasis"/>
        </w:rPr>
        <w:t xml:space="preserve">1. Enhver har rett til frihet til fredelige forsamlinger og foreninger. </w:t>
      </w:r>
      <w:r>
        <w:rPr>
          <w:i/>
          <w:iCs/>
        </w:rPr>
        <w:br/>
      </w:r>
      <w:r>
        <w:rPr>
          <w:rStyle w:val="Emphasis"/>
        </w:rPr>
        <w:t>2. Ingen kan tvinges til å tilhøre en forening.</w:t>
      </w:r>
    </w:p>
    <w:p w14:paraId="08DE4477" w14:textId="77777777" w:rsidR="001844F3" w:rsidRDefault="001844F3" w:rsidP="001844F3">
      <w:pPr>
        <w:pStyle w:val="NormalWeb"/>
      </w:pPr>
      <w:r>
        <w:rPr>
          <w:rStyle w:val="Emphasis"/>
        </w:rPr>
        <w:t> </w:t>
      </w:r>
    </w:p>
    <w:p w14:paraId="51F55009" w14:textId="77777777" w:rsidR="001844F3" w:rsidRDefault="001844F3" w:rsidP="001844F3">
      <w:pPr>
        <w:pStyle w:val="NormalWeb"/>
      </w:pPr>
      <w:r>
        <w:rPr>
          <w:rStyle w:val="Strong"/>
        </w:rPr>
        <w:t xml:space="preserve">11. </w:t>
      </w:r>
      <w:r>
        <w:rPr>
          <w:rStyle w:val="Strong"/>
          <w:u w:val="single"/>
        </w:rPr>
        <w:t>Clearfield -doktrinen</w:t>
      </w:r>
    </w:p>
    <w:p w14:paraId="4B0C5C0F" w14:textId="77777777" w:rsidR="001844F3" w:rsidRDefault="001844F3" w:rsidP="001844F3">
      <w:pPr>
        <w:pStyle w:val="NormalWeb"/>
      </w:pPr>
      <w:r>
        <w:t>«Regjeringer går ned til nivået av et rent privat selskap og tar på seg egenskapene til en ren privat borger. Når det gjelder private bedriftssertifikater [Federal Reserve Notes] og verdipapirer [sjekker]. Når det gjelder søksmål, anses slike selskaper og enkeltpersoner som enheter helt atskilt fra myndighetene."</w:t>
      </w:r>
    </w:p>
    <w:p w14:paraId="34348FC7" w14:textId="77777777" w:rsidR="001844F3" w:rsidRDefault="001844F3" w:rsidP="001844F3">
      <w:pPr>
        <w:pStyle w:val="NormalWeb"/>
        <w:jc w:val="center"/>
      </w:pPr>
      <w:r>
        <w:rPr>
          <w:rStyle w:val="Strong"/>
        </w:rPr>
        <w:t>Clearfield Trust Co. v. USA, 318 US 363-371 (1942)</w:t>
      </w:r>
    </w:p>
    <w:p w14:paraId="5F7CA773" w14:textId="77777777" w:rsidR="001844F3" w:rsidRDefault="001844F3" w:rsidP="001844F3">
      <w:pPr>
        <w:pStyle w:val="NormalWeb"/>
      </w:pPr>
      <w:r>
        <w:t>Alle domstoler ble oppløst i 2008 under Clearfield-doktrinen ble deretter registrerte selskaper på Dun og Bradstreet-selskapssøk. Når myndigheter går inn i handelens verden, er de underlagt de samme byrdene som ethvert privat firma eller selskap. Når private kommersielle papirer brukes av bedriftsregjering, mister staten sin suverenitetsstatus og blir ikke annerledes enn et rent privat selskap.</w:t>
      </w:r>
    </w:p>
    <w:p w14:paraId="4C30BEAB" w14:textId="77777777" w:rsidR="001844F3" w:rsidRDefault="001844F3" w:rsidP="001844F3">
      <w:pPr>
        <w:pStyle w:val="NormalWeb"/>
      </w:pPr>
      <w:r>
        <w:t>I henhold til Clearfield-doktrinen er domstolene ikke lenger statlige enheter ved at de krever private penger og må ha en kontrakt med deg for å tvinge til ytelse. De er ikke mer spesielle enn noen vanlig virksomhet.</w:t>
      </w:r>
    </w:p>
    <w:p w14:paraId="050F8270" w14:textId="77777777" w:rsidR="001844F3" w:rsidRDefault="001844F3" w:rsidP="001844F3">
      <w:pPr>
        <w:pStyle w:val="NormalWeb"/>
      </w:pPr>
      <w:r>
        <w:t>Regjeringen oppretter og håndhever SIVILE LOVER kjent som statuer, lover og lovverk. Kontraktsloven krever signerte skriftlige avtaler og fullstendig åpenhet. Regjeringene har gått ned til nivået av private selskaper.</w:t>
      </w:r>
    </w:p>
    <w:p w14:paraId="3F0BADC6" w14:textId="77777777" w:rsidR="001844F3" w:rsidRDefault="001844F3" w:rsidP="001844F3">
      <w:pPr>
        <w:pStyle w:val="NormalWeb"/>
      </w:pPr>
      <w:r>
        <w:rPr>
          <w:rStyle w:val="Strong"/>
        </w:rPr>
        <w:t>Clearfield Doctrine Supreme Court Annotated Statute, Clearfield Trust Co. v. United States 318 US 363- 371 1942 Mens deinert i henhold til Supreme Court Annotated Statute: Clearfield Trust Co. v. United States 318 US 363-371 1942:</w:t>
      </w:r>
      <w:r>
        <w:t xml:space="preserve"> What the Clearfield Doctrine is ordtaket er at når private kommersielle papirer brukes av bedriftsregjering, så </w:t>
      </w:r>
      <w:r>
        <w:lastRenderedPageBreak/>
        <w:t>mister regjeringen sin suverenitetsstatus og blir ikke annerledes enn et rent privat selskap. Som sådan blir myndighetene bundet av reglene og lovene som styrer private selskaper, noe som betyr at hvis de har til hensikt å tvinge en person til en bestemt ytelse basert på selskapets vedtekter eller selskapsregler, må myndighetene, som ethvert privat selskap, innehaveren til rett tid av en kontrakt eller annen kommersiell avtale mellom denne og den som krever spesifikk ytelse. Og videre må regjeringen være villig til å inngå kontrakten eller kommersielle avtalen som bevis før de prøver å få domstolen til å håndheve sine krav, kalt vedtekter. Denne saken er veldig viktig fordi det er en sak fra 1942 som ble avgjort etter at UNITED STATES CORPORATION COMPANY sendte inn sitt "CERTIFICATE OF INCORPORATION" i staten Florida (15. juli 1925). Og det ble bestemt ETTER at 'bedriftsregjeringen' gikk med på å bruke valutaen til det private selskapet, FEDERAL RESERVE.</w:t>
      </w:r>
    </w:p>
    <w:p w14:paraId="3E16496A" w14:textId="77777777" w:rsidR="001844F3" w:rsidRDefault="001844F3" w:rsidP="001844F3">
      <w:pPr>
        <w:pStyle w:val="NormalWeb"/>
      </w:pPr>
      <w:r>
        <w:t>Den private valutaen, Federal Reserve Corporations, er ikke og kan aldri være suverene. De er ikke ekte, de er en fiksjon og eksisterer bare på papiret.</w:t>
      </w:r>
    </w:p>
    <w:p w14:paraId="780B4218" w14:textId="77777777" w:rsidR="001844F3" w:rsidRDefault="001844F3" w:rsidP="001844F3">
      <w:pPr>
        <w:pStyle w:val="NormalWeb"/>
      </w:pPr>
      <w:r>
        <w:t>Derfor er alle lover opprettet av disse statlige selskapene private bedriftsforskrifter kalt offentlig lov, vedtekter, koder og forordninger for å skjule deres sanne natur. </w:t>
      </w:r>
    </w:p>
    <w:p w14:paraId="62F383B5" w14:textId="77777777" w:rsidR="001844F3" w:rsidRDefault="001844F3" w:rsidP="001844F3">
      <w:pPr>
        <w:pStyle w:val="NormalWeb"/>
      </w:pPr>
      <w:r>
        <w:t>Siden disse regjeringsorganene ikke er suverene, kan de ikke kunngjøre eller håndheve straffelover; de kan bare opprette og håndheve sivile lover, som er forpliktet til å overholde "kontraktsloven". Kontraktsloven krever en våt blekksignatur fra begge parter med en skriftlig avtale og fullstendig åpenhet! Håndhevelse av enhver bedriftsvedtekt på en levende mann eller en levende kvinne uten deres samtykke er ulovlig, og håndheveren kan holdes personlig ansvarlig for deres handlinger.</w:t>
      </w:r>
    </w:p>
    <w:p w14:paraId="3310B3A9" w14:textId="77777777" w:rsidR="001844F3" w:rsidRDefault="001844F3" w:rsidP="001844F3">
      <w:pPr>
        <w:pStyle w:val="NormalWeb"/>
      </w:pPr>
      <w:r>
        <w:t>[Bond v. US, 529 US 334-2000] Vår regjering er bare et annet selskap.</w:t>
      </w:r>
    </w:p>
    <w:p w14:paraId="22C92C5E" w14:textId="77777777" w:rsidR="001844F3" w:rsidRDefault="001844F3" w:rsidP="001844F3">
      <w:pPr>
        <w:pStyle w:val="NormalWeb"/>
      </w:pPr>
      <w:r>
        <w:rPr>
          <w:b/>
          <w:bCs/>
        </w:rPr>
        <w:br/>
      </w:r>
      <w:r>
        <w:rPr>
          <w:rStyle w:val="Strong"/>
        </w:rPr>
        <w:t xml:space="preserve">12. </w:t>
      </w:r>
      <w:r>
        <w:rPr>
          <w:rStyle w:val="Strong"/>
          <w:u w:val="single"/>
        </w:rPr>
        <w:t>Common Law Court Order 2019</w:t>
      </w:r>
    </w:p>
    <w:p w14:paraId="1AB7E10D" w14:textId="77777777" w:rsidR="001844F3" w:rsidRDefault="001844F3" w:rsidP="001844F3">
      <w:pPr>
        <w:pStyle w:val="NormalWeb"/>
      </w:pPr>
      <w:r>
        <w:t>Informasjonen nedenfor ble brukt som en del av en lovlig innkalt Common Law Court for å innhente denne rettskjennelsen.</w:t>
      </w:r>
    </w:p>
    <w:p w14:paraId="0823C1F1" w14:textId="42FBB493" w:rsidR="001844F3" w:rsidRDefault="001844F3" w:rsidP="001844F3">
      <w:pPr>
        <w:pStyle w:val="NormalWeb"/>
      </w:pPr>
      <w:r>
        <w:rPr>
          <w:rStyle w:val="Strong"/>
        </w:rPr>
        <w:t>Elizabeth Alexandra Mary Battenbergs falske kroning.</w:t>
      </w:r>
    </w:p>
    <w:p w14:paraId="5ED3EF60" w14:textId="77777777" w:rsidR="001844F3" w:rsidRDefault="001844F3" w:rsidP="001844F3">
      <w:pPr>
        <w:numPr>
          <w:ilvl w:val="0"/>
          <w:numId w:val="26"/>
        </w:numPr>
        <w:spacing w:before="100" w:beforeAutospacing="1" w:after="100" w:afterAutospacing="1" w:line="240" w:lineRule="auto"/>
      </w:pPr>
      <w:r>
        <w:t xml:space="preserve">Personen som utga seg for å være dronningen ble faktisk aldri rettmessig eller lovlig kronet som suveren. Denne kunnskapen stammer fra det faktum at Kroningssteinen / Skjebnens stein / Betel / Jakobs søyle som Elizabeth Alexandra Mary Battenberg ble kronet på er en falsk. Den ekte kroningssteinen; laget av Bethel-porfyr, som veier mer enn 4cwt. (458lbs.) ifølge BBC telex i filmen "The Coronation Stone", (Covenant Recordings), og Ian R. Hamilton QC i tre av bøkene hans: "No Stone Unturned" (side 36, 44), "A Touch of Treason» (side 50) og «The Take of The Stone of Destiny» (side 27, 35); ble fjernet fra Westminster Abbey kl. 04:00 den 25. </w:t>
      </w:r>
      <w:r>
        <w:rPr>
          <w:vertAlign w:val="superscript"/>
        </w:rPr>
        <w:t>desember</w:t>
      </w:r>
      <w:r>
        <w:t xml:space="preserve"> i 1950, av hans gruppe på fire skotske nasjonaliststudenter, som inkluderte og ble ledet av Ian Robertson Hamilton selv. De tre andre var Alan Stuart, Gavin Vernon og Kay Matheson, som det står i bøkene hans. Ytterligere detaljer på:  </w:t>
      </w:r>
      <w:hyperlink r:id="rId9" w:tgtFrame="_blank" w:history="1">
        <w:r>
          <w:rPr>
            <w:rStyle w:val="Hyperlink"/>
            <w:color w:val="000000"/>
          </w:rPr>
          <w:t>http://jahtruth.net/stone.htm</w:t>
        </w:r>
      </w:hyperlink>
    </w:p>
    <w:p w14:paraId="039311E4" w14:textId="77777777" w:rsidR="001844F3" w:rsidRDefault="001844F3" w:rsidP="001844F3">
      <w:pPr>
        <w:numPr>
          <w:ilvl w:val="0"/>
          <w:numId w:val="26"/>
        </w:numPr>
        <w:spacing w:before="100" w:beforeAutospacing="1" w:after="100" w:afterAutospacing="1" w:line="240" w:lineRule="auto"/>
      </w:pPr>
      <w:r>
        <w:t xml:space="preserve">Den ekte kroningssteinen (" </w:t>
      </w:r>
      <w:r>
        <w:rPr>
          <w:rStyle w:val="Strong"/>
        </w:rPr>
        <w:t>National Treasure No. 1</w:t>
      </w:r>
      <w:r>
        <w:t xml:space="preserve"> "), som faktisk ikke bare er kroningssteinen, men er </w:t>
      </w:r>
      <w:r>
        <w:rPr>
          <w:rStyle w:val="Strong"/>
        </w:rPr>
        <w:t>The British Throne</w:t>
      </w:r>
      <w:r>
        <w:t xml:space="preserve"> , ble ført til Skottland hvor den i Glasgow ble overlevert til Bertie Gray for å reparere den, og ble senere gjemt av industrimannen og </w:t>
      </w:r>
      <w:r>
        <w:lastRenderedPageBreak/>
        <w:t xml:space="preserve">filantropen John Rollo på fabrikken hans, under kontorgulvet hans, ifølge Ian R. Hamiltons bøker - "No Stone Unturned" og "The Taking of The Stone of Destiny", og fabrikksjefen. I 1296 tok Edvard 1. </w:t>
      </w:r>
      <w:r>
        <w:rPr>
          <w:vertAlign w:val="superscript"/>
        </w:rPr>
        <w:t>steinen</w:t>
      </w:r>
      <w:r>
        <w:t xml:space="preserve"> /tronen fra Scone i Skottland, for å hindre skottene i å krone/trone en konge, og Gud tok den på samme måte fra England i 1950, nettopp for å forhindre at Elizabeth ble tronen.</w:t>
      </w:r>
    </w:p>
    <w:p w14:paraId="3C220D67" w14:textId="77777777" w:rsidR="001844F3" w:rsidRDefault="001844F3" w:rsidP="001844F3">
      <w:pPr>
        <w:numPr>
          <w:ilvl w:val="0"/>
          <w:numId w:val="26"/>
        </w:numPr>
        <w:spacing w:before="100" w:beforeAutospacing="1" w:after="100" w:afterAutospacing="1" w:line="240" w:lineRule="auto"/>
      </w:pPr>
      <w:r>
        <w:t xml:space="preserve">En falsk steinkopi hadde tidligere blitt laget i 1920 av steinhugger, Bertie Gray, for en tidligere plan om å repatriere kroningssteinen, og den ble laget av skotsk sandstein fra et steinbrudd nær Scone i Perthshire, som veide 3cwt. (336 lbs.). Konspiratørene hadde brukt den til å øve med, før de dro til London til Westminster Abbey for å fjerne den ekte kroningssteinen fra klosteret. Det var den falske steinkopien som ble plassert på høyaltersteinen ved Arbroath Abbey, ved middagstid den 11. april 1951, pakket inn i et skotsk salt (St. Andrews Flag – Mørkeblått med hvitt diagonalt kors på) og funnet av myndigheter, deretter fraktet til England, hvor den ble brukt til "dronningens" kroning, ifølge Bertie Grays barn i en Daily Record Newspaper-artikkel. </w:t>
      </w:r>
      <w:hyperlink r:id="rId10" w:tgtFrame="_blank" w:history="1">
        <w:r>
          <w:rPr>
            <w:rStyle w:val="Hyperlink"/>
            <w:color w:val="000000"/>
          </w:rPr>
          <w:t>https://www.dailyrecord.co.uk/news/uk-world-news/exclusive-our-dad-faked-stone-of-destiny-981942</w:t>
        </w:r>
      </w:hyperlink>
    </w:p>
    <w:p w14:paraId="0168FD64" w14:textId="77777777" w:rsidR="001844F3" w:rsidRDefault="001844F3" w:rsidP="001844F3">
      <w:pPr>
        <w:numPr>
          <w:ilvl w:val="0"/>
          <w:numId w:val="26"/>
        </w:numPr>
        <w:spacing w:before="100" w:beforeAutospacing="1" w:after="100" w:afterAutospacing="1" w:line="240" w:lineRule="auto"/>
      </w:pPr>
      <w:r>
        <w:t>Steinen som Elizabeth Alexandra Mary Battenberg ble kronet på veier nøyaktig 3cwt (336lbs.) som attestert av Historic Scotland i deres offisielle hefte med tittelen "The Stone of Destiny", "Symbol of Nationhood", tilgjengelig fra Edinburgh Castle, utgitt av Historic Scotland , (ISBN 1 900168 44 8), som har hatt steinen hun ble kronet på i deres omsorg, i Edinburgh Castle, siden den ble returnert til Skottland av John Majors konservative regjering i 1996.</w:t>
      </w:r>
    </w:p>
    <w:p w14:paraId="33CD980E" w14:textId="77777777" w:rsidR="001844F3" w:rsidRDefault="001844F3" w:rsidP="001844F3">
      <w:pPr>
        <w:numPr>
          <w:ilvl w:val="0"/>
          <w:numId w:val="26"/>
        </w:numPr>
        <w:spacing w:before="100" w:beforeAutospacing="1" w:after="100" w:afterAutospacing="1" w:line="240" w:lineRule="auto"/>
      </w:pPr>
      <w:r>
        <w:t>Som tidligere nevnt, veier den ekte Coronation Stone/Throne mer enn 4 cwt. (458lbs.), men den som Elizabeth AM Battenberg ble kronet på, som har vært utstilt i Edinburgh Castle siden 1996, veier 336lbs, ikke 458lbs., og kan derfor ikke være den ekte kroningssteinen.</w:t>
      </w:r>
    </w:p>
    <w:p w14:paraId="714F29CD" w14:textId="77777777" w:rsidR="001844F3" w:rsidRDefault="001844F3" w:rsidP="001844F3">
      <w:pPr>
        <w:pStyle w:val="NormalWeb"/>
      </w:pPr>
      <w:r>
        <w:t>Derfor, etter å ha aldri blitt lovlig kronet, hadde Elizabeth II ingen myndighet til å stille noen tiltalte for retten eller gi noen ordre mot noen.</w:t>
      </w:r>
    </w:p>
    <w:p w14:paraId="05038537" w14:textId="77777777" w:rsidR="001844F3" w:rsidRDefault="001844F3" w:rsidP="001844F3">
      <w:pPr>
        <w:pStyle w:val="NormalWeb"/>
      </w:pPr>
      <w:r>
        <w:t>Siden hun aldri var den lovlige monarken, kan ingen av barna hennes inneha noen titler, prinser, prinsesser, hertuger, etc ... og har mottatt penger og eiendom fra den offentlige pengekassen som de aldri hadde rett til. Videre, fordi hun aldri var den lovlige monarken, kan ingen av hennes barn eller slektninger lovlig arve tronen eller kronen.</w:t>
      </w:r>
    </w:p>
    <w:p w14:paraId="731A41DB" w14:textId="77777777" w:rsidR="001844F3" w:rsidRDefault="001844F3" w:rsidP="001844F3">
      <w:pPr>
        <w:pStyle w:val="NormalWeb"/>
      </w:pPr>
      <w:r>
        <w:t>Charles Philip Arthur George Battenberg-Windsor er derfor ikke lovlig kong Charles III.</w:t>
      </w:r>
    </w:p>
    <w:p w14:paraId="515D5536" w14:textId="77777777" w:rsidR="001844F3" w:rsidRDefault="001844F3" w:rsidP="001844F3">
      <w:pPr>
        <w:pStyle w:val="NormalWeb"/>
      </w:pPr>
      <w:r>
        <w:t>Derfor har dommerne/lensmennene ingen myndighet til å prøve noen tiltalte eller gi noen ordre mot dem, fordi dommerens/lensmannens "autoritet" kommer fra en lovlig konge.</w:t>
      </w:r>
    </w:p>
    <w:p w14:paraId="049ACCC4" w14:textId="77777777" w:rsidR="001844F3" w:rsidRDefault="001844F3" w:rsidP="001844F3">
      <w:pPr>
        <w:pStyle w:val="NormalWeb"/>
      </w:pPr>
      <w:r>
        <w:t>Den 31. august 2019 nådde en Common Law Court i Guildford, Surrey, etter å ha blitt presentert med fakta og bevis, enstemmig dommen om at Elizabeth Alexandra Mary Battenberg aldri ble lovlig kronet og at kronen, domstoler, dommere (dommere og politi) har ingen autoritet eller jurisdiksjon over noen.</w:t>
      </w:r>
    </w:p>
    <w:p w14:paraId="41AE2E01" w14:textId="77777777" w:rsidR="001844F3" w:rsidRDefault="001844F3" w:rsidP="001844F3">
      <w:pPr>
        <w:pStyle w:val="NormalWeb"/>
      </w:pPr>
      <w:r>
        <w:t>Denne posisjonen gjelder også for internasjonale domstoler, dommere og jurister, gitt eden de sverget til BAR Association.</w:t>
      </w:r>
    </w:p>
    <w:p w14:paraId="5227BC0C" w14:textId="77777777" w:rsidR="001844F3" w:rsidRDefault="001844F3" w:rsidP="001844F3">
      <w:pPr>
        <w:pStyle w:val="NormalWeb"/>
      </w:pPr>
      <w:r>
        <w:t>Se følgende utdrag fra Common Law Court Order paragraf 5 (c) umiddelbart nedenfor:</w:t>
      </w:r>
    </w:p>
    <w:p w14:paraId="5965F079" w14:textId="77777777" w:rsidR="001844F3" w:rsidRDefault="001844F3" w:rsidP="001844F3">
      <w:pPr>
        <w:pStyle w:val="NormalWeb"/>
      </w:pPr>
      <w:r>
        <w:t xml:space="preserve">c) Vi, juryen, aksepterer at kroningen av Elizabeth Alexandra Mary Battenberg 02. juni 1953 var uredelig, på grunn av manglende evne til å få seremonien vitne av Gud (skjebnesteinen), og derfor har kronen, lovbestemte domstoler og dommere ingen myndighet og jurisdiksjon </w:t>
      </w:r>
      <w:r>
        <w:lastRenderedPageBreak/>
        <w:t>over levende menn og levende kvinner som har bekreftet sin stilling hos Common Law Court.</w:t>
      </w:r>
    </w:p>
    <w:p w14:paraId="36C7432D" w14:textId="77777777" w:rsidR="001844F3" w:rsidRDefault="001844F3" w:rsidP="001844F3">
      <w:pPr>
        <w:pStyle w:val="NormalWeb"/>
      </w:pPr>
      <w:r>
        <w:t>For å se denne bestillingen, bruk lenken nedenfor og velg sak nummer 31:</w:t>
      </w:r>
    </w:p>
    <w:p w14:paraId="1568DA6F" w14:textId="77777777" w:rsidR="001844F3" w:rsidRDefault="00BC4804" w:rsidP="001844F3">
      <w:pPr>
        <w:pStyle w:val="NormalWeb"/>
      </w:pPr>
      <w:hyperlink r:id="rId11" w:anchor="_" w:history="1">
        <w:r w:rsidR="001844F3">
          <w:rPr>
            <w:rStyle w:val="Hyperlink"/>
            <w:color w:val="000000"/>
          </w:rPr>
          <w:t>https://commonlawcourt.com/home-2/cases/#_</w:t>
        </w:r>
      </w:hyperlink>
    </w:p>
    <w:p w14:paraId="729099EE" w14:textId="77777777" w:rsidR="001844F3" w:rsidRDefault="001844F3" w:rsidP="001844F3">
      <w:pPr>
        <w:pStyle w:val="NormalWeb"/>
      </w:pPr>
      <w:r>
        <w:t>Dronning Elizabeth II klarte ikke å skille mellom forbrytelser mot levende menn, levende kvinner og profitt, noe som bekreftet en avskyelig mangel på ærlighet, integritet og rettferdighet. Kong Charles III mislykkes fortsatt med å beskytte folket.</w:t>
      </w:r>
    </w:p>
    <w:p w14:paraId="306E35D9" w14:textId="77777777" w:rsidR="001844F3" w:rsidRDefault="001844F3" w:rsidP="001844F3">
      <w:pPr>
        <w:pStyle w:val="NormalWeb"/>
      </w:pPr>
      <w:r>
        <w:rPr>
          <w:b/>
          <w:bCs/>
          <w:u w:val="single"/>
        </w:rPr>
        <w:br/>
      </w:r>
      <w:r>
        <w:rPr>
          <w:rStyle w:val="Strong"/>
        </w:rPr>
        <w:t xml:space="preserve">13. </w:t>
      </w:r>
      <w:r>
        <w:rPr>
          <w:rStyle w:val="Strong"/>
          <w:u w:val="single"/>
        </w:rPr>
        <w:t>Common Law Court Order 20. januar 2024</w:t>
      </w:r>
    </w:p>
    <w:p w14:paraId="0F149F60" w14:textId="77777777" w:rsidR="001844F3" w:rsidRDefault="001844F3" w:rsidP="001844F3">
      <w:pPr>
        <w:pStyle w:val="NormalWeb"/>
      </w:pPr>
      <w:r>
        <w:t>Den 20. januar 2024 tok en lovlig innkalt Common Law Court opp spørsmålet om forbrytelser begått av staten mot levende menn og levende kvinner.</w:t>
      </w:r>
    </w:p>
    <w:p w14:paraId="2532DBAD" w14:textId="77777777" w:rsidR="001844F3" w:rsidRDefault="001844F3" w:rsidP="001844F3">
      <w:pPr>
        <w:pStyle w:val="NormalWeb"/>
      </w:pPr>
      <w:r>
        <w:t>En jury på tolv fornuftigsinnede levende menn og levende kvinner ga en ordre der de returnerte en skyldig dom for følgende:   </w:t>
      </w:r>
    </w:p>
    <w:p w14:paraId="2B223F5C" w14:textId="77777777" w:rsidR="001844F3" w:rsidRDefault="001844F3" w:rsidP="001844F3">
      <w:pPr>
        <w:pStyle w:val="NormalWeb"/>
      </w:pPr>
      <w:r>
        <w:rPr>
          <w:rStyle w:val="Emphasis"/>
        </w:rPr>
        <w:t>Manglende identifisering av partene i lovpålagte saker</w:t>
      </w:r>
    </w:p>
    <w:p w14:paraId="5BE57926" w14:textId="77777777" w:rsidR="001844F3" w:rsidRDefault="001844F3" w:rsidP="001844F3">
      <w:pPr>
        <w:pStyle w:val="NormalWeb"/>
      </w:pPr>
      <w:r>
        <w:rPr>
          <w:rStyle w:val="Emphasis"/>
        </w:rPr>
        <w:t>Manglende bevis for et krav</w:t>
      </w:r>
    </w:p>
    <w:p w14:paraId="0D6580A6" w14:textId="77777777" w:rsidR="001844F3" w:rsidRDefault="001844F3" w:rsidP="001844F3">
      <w:pPr>
        <w:pStyle w:val="NormalWeb"/>
      </w:pPr>
      <w:r>
        <w:rPr>
          <w:rStyle w:val="Emphasis"/>
        </w:rPr>
        <w:t>Statens unnlatelse av å etablere myndighet  </w:t>
      </w:r>
    </w:p>
    <w:p w14:paraId="0A050B9E" w14:textId="77777777" w:rsidR="001844F3" w:rsidRDefault="001844F3" w:rsidP="001844F3">
      <w:pPr>
        <w:pStyle w:val="NormalWeb"/>
      </w:pPr>
      <w:r>
        <w:rPr>
          <w:rStyle w:val="Emphasis"/>
        </w:rPr>
        <w:t>Statens unnlatelse av å etablere jurisdiksjon</w:t>
      </w:r>
    </w:p>
    <w:p w14:paraId="7E9B5F6C" w14:textId="77777777" w:rsidR="001844F3" w:rsidRDefault="001844F3" w:rsidP="001844F3">
      <w:pPr>
        <w:pStyle w:val="NormalWeb"/>
      </w:pPr>
      <w:r>
        <w:rPr>
          <w:rStyle w:val="Emphasis"/>
        </w:rPr>
        <w:t>Avslaget på å tillate en lovlig utfordring av statens myndighet og jurisdiksjon</w:t>
      </w:r>
    </w:p>
    <w:p w14:paraId="29A8A6D3" w14:textId="77777777" w:rsidR="001844F3" w:rsidRDefault="001844F3" w:rsidP="001844F3">
      <w:pPr>
        <w:pStyle w:val="NormalWeb"/>
      </w:pPr>
      <w:r>
        <w:rPr>
          <w:rStyle w:val="Emphasis"/>
        </w:rPr>
        <w:t>Avslaget på å ta opp spørsmålet om lovkonflikt</w:t>
      </w:r>
    </w:p>
    <w:p w14:paraId="4614B868" w14:textId="77777777" w:rsidR="001844F3" w:rsidRDefault="001844F3" w:rsidP="001844F3">
      <w:pPr>
        <w:pStyle w:val="NormalWeb"/>
      </w:pPr>
      <w:r>
        <w:rPr>
          <w:rStyle w:val="Emphasis"/>
        </w:rPr>
        <w:t>Unnlatelsen av å avsløre at saksøkerne var registrerte selskaper</w:t>
      </w:r>
    </w:p>
    <w:p w14:paraId="23F339C3" w14:textId="77777777" w:rsidR="001844F3" w:rsidRDefault="001844F3" w:rsidP="001844F3">
      <w:pPr>
        <w:pStyle w:val="NormalWeb"/>
      </w:pPr>
      <w:r>
        <w:rPr>
          <w:rStyle w:val="Emphasis"/>
        </w:rPr>
        <w:t>Unnlatelse av å bekrefte at tvistene var kontraktsmessige</w:t>
      </w:r>
    </w:p>
    <w:p w14:paraId="44FBA85C" w14:textId="77777777" w:rsidR="001844F3" w:rsidRDefault="001844F3" w:rsidP="001844F3">
      <w:pPr>
        <w:pStyle w:val="NormalWeb"/>
      </w:pPr>
      <w:r>
        <w:rPr>
          <w:rStyle w:val="Emphasis"/>
        </w:rPr>
        <w:t>Deres unnlatelse av å gi en kopi av en lovlig signert kontrakt</w:t>
      </w:r>
    </w:p>
    <w:p w14:paraId="0576A5F2" w14:textId="77777777" w:rsidR="001844F3" w:rsidRDefault="001844F3" w:rsidP="001844F3">
      <w:pPr>
        <w:pStyle w:val="NormalWeb"/>
      </w:pPr>
      <w:r>
        <w:rPr>
          <w:rStyle w:val="Emphasis"/>
        </w:rPr>
        <w:t>Avslaget på å akseptere stillingen til levende menn og levende kvinner</w:t>
      </w:r>
    </w:p>
    <w:p w14:paraId="33C8E432" w14:textId="77777777" w:rsidR="001844F3" w:rsidRDefault="001844F3" w:rsidP="001844F3">
      <w:pPr>
        <w:pStyle w:val="NormalWeb"/>
      </w:pPr>
      <w:r>
        <w:rPr>
          <w:rStyle w:val="Emphasis"/>
        </w:rPr>
        <w:t>Unnlatelse av å godta Common Law Court gjerninger</w:t>
      </w:r>
    </w:p>
    <w:p w14:paraId="3CE71D3E" w14:textId="77777777" w:rsidR="001844F3" w:rsidRDefault="001844F3" w:rsidP="001844F3">
      <w:pPr>
        <w:pStyle w:val="NormalWeb"/>
      </w:pPr>
      <w:r>
        <w:rPr>
          <w:rStyle w:val="Emphasis"/>
        </w:rPr>
        <w:t>Avslaget på å godta statusen til Cruinn Community-medlemmer</w:t>
      </w:r>
    </w:p>
    <w:p w14:paraId="0959AD84" w14:textId="77777777" w:rsidR="001844F3" w:rsidRDefault="001844F3" w:rsidP="001844F3">
      <w:pPr>
        <w:pStyle w:val="NormalWeb"/>
      </w:pPr>
      <w:r>
        <w:rPr>
          <w:rStyle w:val="Emphasis"/>
        </w:rPr>
        <w:t>Avslaget på å akseptere stillingen som Common Law Court Diplomat</w:t>
      </w:r>
    </w:p>
    <w:p w14:paraId="50625A33" w14:textId="77777777" w:rsidR="001844F3" w:rsidRDefault="001844F3" w:rsidP="001844F3">
      <w:pPr>
        <w:pStyle w:val="NormalWeb"/>
      </w:pPr>
      <w:r>
        <w:rPr>
          <w:rStyle w:val="Emphasis"/>
        </w:rPr>
        <w:t>Unnlatelse av å overholde lovlig utstedte Common Law Court-ordrer</w:t>
      </w:r>
    </w:p>
    <w:p w14:paraId="682B27AC" w14:textId="77777777" w:rsidR="001844F3" w:rsidRDefault="001844F3" w:rsidP="001844F3">
      <w:pPr>
        <w:pStyle w:val="NormalWeb"/>
      </w:pPr>
      <w:r>
        <w:rPr>
          <w:rStyle w:val="Emphasis"/>
        </w:rPr>
        <w:t>Unnlatelse av å overholde Common Law-rettigheter</w:t>
      </w:r>
    </w:p>
    <w:p w14:paraId="5A9DE6D2" w14:textId="77777777" w:rsidR="001844F3" w:rsidRDefault="001844F3" w:rsidP="001844F3">
      <w:pPr>
        <w:pStyle w:val="NormalWeb"/>
      </w:pPr>
      <w:r>
        <w:rPr>
          <w:rStyle w:val="Emphasis"/>
        </w:rPr>
        <w:lastRenderedPageBreak/>
        <w:t>Manglende overholdelse av lovbestemt lovgivning</w:t>
      </w:r>
    </w:p>
    <w:p w14:paraId="76ACF15C" w14:textId="77777777" w:rsidR="001844F3" w:rsidRDefault="001844F3" w:rsidP="001844F3">
      <w:pPr>
        <w:pStyle w:val="NormalWeb"/>
      </w:pPr>
      <w:r>
        <w:rPr>
          <w:rStyle w:val="Emphasis"/>
        </w:rPr>
        <w:t>Bruk av trusler og trusler mot folket</w:t>
      </w:r>
    </w:p>
    <w:p w14:paraId="63B445EA" w14:textId="77777777" w:rsidR="001844F3" w:rsidRDefault="001844F3" w:rsidP="001844F3">
      <w:pPr>
        <w:pStyle w:val="NormalWeb"/>
      </w:pPr>
      <w:r>
        <w:rPr>
          <w:rStyle w:val="Emphasis"/>
        </w:rPr>
        <w:t>Håndheving av ulovlig lovfestet lovgivning mot levende menn og levende kvinner</w:t>
      </w:r>
    </w:p>
    <w:p w14:paraId="15EB06A4" w14:textId="77777777" w:rsidR="001844F3" w:rsidRDefault="001844F3" w:rsidP="001844F3">
      <w:pPr>
        <w:pStyle w:val="NormalWeb"/>
      </w:pPr>
      <w:r>
        <w:rPr>
          <w:rStyle w:val="Emphasis"/>
        </w:rPr>
        <w:t>Bruk av svindel mot folk</w:t>
      </w:r>
    </w:p>
    <w:p w14:paraId="746A72E1" w14:textId="77777777" w:rsidR="001844F3" w:rsidRDefault="001844F3" w:rsidP="001844F3">
      <w:pPr>
        <w:pStyle w:val="NormalWeb"/>
      </w:pPr>
      <w:r>
        <w:rPr>
          <w:rStyle w:val="Emphasis"/>
        </w:rPr>
        <w:t>Bruken av slaveri mot folket</w:t>
      </w:r>
    </w:p>
    <w:p w14:paraId="32C60F82" w14:textId="77777777" w:rsidR="001844F3" w:rsidRDefault="001844F3" w:rsidP="001844F3">
      <w:pPr>
        <w:pStyle w:val="NormalWeb"/>
      </w:pPr>
      <w:r>
        <w:rPr>
          <w:rStyle w:val="Emphasis"/>
        </w:rPr>
        <w:t>Nektelsen av å akseptere folkets autoritet</w:t>
      </w:r>
    </w:p>
    <w:p w14:paraId="734DCC1C" w14:textId="77777777" w:rsidR="001844F3" w:rsidRDefault="001844F3" w:rsidP="001844F3">
      <w:pPr>
        <w:pStyle w:val="NormalWeb"/>
      </w:pPr>
      <w:r>
        <w:rPr>
          <w:rStyle w:val="Emphasis"/>
        </w:rPr>
        <w:t>Nektelsen av å følge deres egen lovpålagte lovgivning</w:t>
      </w:r>
    </w:p>
    <w:p w14:paraId="0A9C3EDE" w14:textId="77777777" w:rsidR="001844F3" w:rsidRDefault="001844F3" w:rsidP="001844F3">
      <w:pPr>
        <w:pStyle w:val="NormalWeb"/>
      </w:pPr>
      <w:r>
        <w:t>For å se denne bestillingen, bruk lenken nedenfor og velg saksnummer 41:</w:t>
      </w:r>
    </w:p>
    <w:p w14:paraId="27248552" w14:textId="77777777" w:rsidR="001844F3" w:rsidRDefault="00BC4804" w:rsidP="001844F3">
      <w:pPr>
        <w:pStyle w:val="NormalWeb"/>
      </w:pPr>
      <w:hyperlink r:id="rId12" w:history="1">
        <w:r w:rsidR="001844F3">
          <w:rPr>
            <w:rStyle w:val="Hyperlink"/>
            <w:color w:val="000000"/>
          </w:rPr>
          <w:t>https://commonlawcourt.com/home-2/cases/#</w:t>
        </w:r>
      </w:hyperlink>
    </w:p>
    <w:p w14:paraId="3F1B56E2" w14:textId="77777777" w:rsidR="001844F3" w:rsidRDefault="001844F3" w:rsidP="001844F3">
      <w:pPr>
        <w:pStyle w:val="NormalWeb"/>
      </w:pPr>
      <w:r>
        <w:rPr>
          <w:b/>
          <w:bCs/>
          <w:u w:val="single"/>
        </w:rPr>
        <w:br/>
      </w:r>
      <w:r>
        <w:rPr>
          <w:rStyle w:val="Strong"/>
          <w:u w:val="single"/>
        </w:rPr>
        <w:t>For å konkludere</w:t>
      </w:r>
    </w:p>
    <w:p w14:paraId="16E0E981" w14:textId="77777777" w:rsidR="001844F3" w:rsidRDefault="001844F3" w:rsidP="001844F3">
      <w:pPr>
        <w:pStyle w:val="NormalWeb"/>
      </w:pPr>
      <w:r>
        <w:t>Du er herved pålagt å bekrefte en passende dato for å håndtere denne lovlige utfordringen; denne datoen skal utstedes innen fjorten (14) dager fra datoen for mottak av denne lovlige utfordringen. Jeg skriver også for å bekrefte at for å hjelpe med denne prosessen, er jeg glad for å delta på et sted du velger for å håndtere denne lovlige utfordringen, med forbehold om vår avtale.  </w:t>
      </w:r>
    </w:p>
    <w:p w14:paraId="4D6AC5B1" w14:textId="77777777" w:rsidR="001844F3" w:rsidRDefault="001844F3" w:rsidP="001844F3">
      <w:pPr>
        <w:pStyle w:val="NormalWeb"/>
      </w:pPr>
      <w:r>
        <w:t xml:space="preserve">Det er derfor av ytterste viktighet at </w:t>
      </w:r>
      <w:r>
        <w:rPr>
          <w:color w:val="FF0000"/>
        </w:rPr>
        <w:t>(14) riksadvokaten</w:t>
      </w:r>
      <w:r>
        <w:t xml:space="preserve"> blir innkalt og til stede i retten for denne lovlige utfordringen, for å bli hørt for en jury, og at jeg møter min falske anklager, undersøker </w:t>
      </w:r>
      <w:r>
        <w:rPr>
          <w:color w:val="FF0000"/>
        </w:rPr>
        <w:t>(15) ham</w:t>
      </w:r>
      <w:r>
        <w:t xml:space="preserve"> og har </w:t>
      </w:r>
      <w:r>
        <w:rPr>
          <w:color w:val="FF0000"/>
        </w:rPr>
        <w:t>(16) ) ham</w:t>
      </w:r>
      <w:r>
        <w:t xml:space="preserve"> avhørt angående den omtalte saken.</w:t>
      </w:r>
    </w:p>
    <w:p w14:paraId="142EEA40" w14:textId="77777777" w:rsidR="001844F3" w:rsidRDefault="001844F3" w:rsidP="001844F3">
      <w:pPr>
        <w:pStyle w:val="NormalWeb"/>
      </w:pPr>
      <w:r>
        <w:t>Inntil denne rettmessige utfordringen er behandlet, må all videre handling i forhold til dette spørsmålet stanses. </w:t>
      </w:r>
    </w:p>
    <w:p w14:paraId="66DD4FA5" w14:textId="77777777" w:rsidR="001844F3" w:rsidRDefault="001844F3" w:rsidP="001844F3">
      <w:pPr>
        <w:pStyle w:val="NormalWeb"/>
      </w:pPr>
      <w:r>
        <w:rPr>
          <w:rStyle w:val="Emphasis"/>
        </w:rPr>
        <w:t> </w:t>
      </w:r>
    </w:p>
    <w:p w14:paraId="53456833" w14:textId="77777777" w:rsidR="001844F3" w:rsidRDefault="001844F3" w:rsidP="001844F3">
      <w:pPr>
        <w:pStyle w:val="NormalWeb"/>
        <w:jc w:val="right"/>
      </w:pPr>
      <w:r>
        <w:rPr>
          <w:rStyle w:val="Emphasis"/>
          <w:color w:val="FF0000"/>
        </w:rPr>
        <w:t>(17) Legg til navnet ditt</w:t>
      </w:r>
    </w:p>
    <w:p w14:paraId="28BB3EA7" w14:textId="77777777" w:rsidR="001844F3" w:rsidRDefault="001844F3" w:rsidP="001844F3">
      <w:pPr>
        <w:pStyle w:val="NormalWeb"/>
        <w:jc w:val="right"/>
      </w:pPr>
      <w:r>
        <w:rPr>
          <w:rStyle w:val="Emphasis"/>
        </w:rPr>
        <w:t> </w:t>
      </w:r>
    </w:p>
    <w:p w14:paraId="325F4324" w14:textId="77777777" w:rsidR="001844F3" w:rsidRDefault="001844F3" w:rsidP="001844F3">
      <w:pPr>
        <w:pStyle w:val="NormalWeb"/>
        <w:jc w:val="right"/>
      </w:pPr>
      <w:r>
        <w:rPr>
          <w:rStyle w:val="Emphasis"/>
        </w:rPr>
        <w:t xml:space="preserve">Levende </w:t>
      </w:r>
      <w:r>
        <w:rPr>
          <w:rStyle w:val="Emphasis"/>
          <w:color w:val="FF0000"/>
        </w:rPr>
        <w:t>(18) mann</w:t>
      </w:r>
      <w:r>
        <w:rPr>
          <w:rStyle w:val="Emphasis"/>
        </w:rPr>
        <w:t xml:space="preserve"> &amp; </w:t>
      </w:r>
      <w:r>
        <w:rPr>
          <w:i/>
          <w:iCs/>
        </w:rPr>
        <w:br/>
      </w:r>
      <w:r>
        <w:rPr>
          <w:rStyle w:val="Emphasis"/>
        </w:rPr>
        <w:t>Cruinn Community-medlem</w:t>
      </w:r>
    </w:p>
    <w:p w14:paraId="0B9F97F2" w14:textId="77777777" w:rsidR="001844F3" w:rsidRDefault="001844F3" w:rsidP="001844F3">
      <w:pPr>
        <w:pStyle w:val="NormalWeb"/>
        <w:jc w:val="right"/>
      </w:pPr>
      <w:r>
        <w:t xml:space="preserve">Står under myndighet og </w:t>
      </w:r>
      <w:r>
        <w:br/>
        <w:t>jurisdiksjon til Common Law Court</w:t>
      </w:r>
    </w:p>
    <w:p w14:paraId="0494C68E" w14:textId="77777777" w:rsidR="001844F3" w:rsidRDefault="001844F3" w:rsidP="001844F3">
      <w:pPr>
        <w:pStyle w:val="NormalWeb"/>
      </w:pPr>
      <w:r>
        <w:t xml:space="preserve">Dato:   </w:t>
      </w:r>
      <w:r>
        <w:rPr>
          <w:color w:val="FF0000"/>
        </w:rPr>
        <w:t>(19) Legg til dato.</w:t>
      </w:r>
    </w:p>
    <w:p w14:paraId="1A322FDF" w14:textId="5D6DDDC8" w:rsidR="00191064" w:rsidRPr="00AD7B86" w:rsidRDefault="00191064" w:rsidP="00AD7B86"/>
    <w:sectPr w:rsidR="00191064" w:rsidRPr="00AD7B86" w:rsidSect="007D5C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29B3"/>
    <w:multiLevelType w:val="multilevel"/>
    <w:tmpl w:val="CAE8B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75E71"/>
    <w:multiLevelType w:val="hybridMultilevel"/>
    <w:tmpl w:val="E0E69A84"/>
    <w:lvl w:ilvl="0" w:tplc="21ECD646">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D645A46"/>
    <w:multiLevelType w:val="multilevel"/>
    <w:tmpl w:val="D1CE8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E7A76"/>
    <w:multiLevelType w:val="multilevel"/>
    <w:tmpl w:val="90825F64"/>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10B8237F"/>
    <w:multiLevelType w:val="multilevel"/>
    <w:tmpl w:val="0F184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4836BB"/>
    <w:multiLevelType w:val="hybridMultilevel"/>
    <w:tmpl w:val="71F2D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33BDA"/>
    <w:multiLevelType w:val="hybridMultilevel"/>
    <w:tmpl w:val="AB2E7E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F3077D"/>
    <w:multiLevelType w:val="hybridMultilevel"/>
    <w:tmpl w:val="1D443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8F4114"/>
    <w:multiLevelType w:val="multilevel"/>
    <w:tmpl w:val="D6122232"/>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31716822"/>
    <w:multiLevelType w:val="hybridMultilevel"/>
    <w:tmpl w:val="1D86052C"/>
    <w:lvl w:ilvl="0" w:tplc="D6F2867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933210F"/>
    <w:multiLevelType w:val="hybridMultilevel"/>
    <w:tmpl w:val="F932A5A2"/>
    <w:lvl w:ilvl="0" w:tplc="E4C854E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9C22E8"/>
    <w:multiLevelType w:val="hybridMultilevel"/>
    <w:tmpl w:val="898AE1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A22828"/>
    <w:multiLevelType w:val="hybridMultilevel"/>
    <w:tmpl w:val="ED60146C"/>
    <w:lvl w:ilvl="0" w:tplc="745A2DF8">
      <w:start w:val="1"/>
      <w:numFmt w:val="decimal"/>
      <w:lvlText w:val="%1."/>
      <w:lvlJc w:val="left"/>
      <w:pPr>
        <w:ind w:left="720" w:hanging="360"/>
      </w:pPr>
      <w:rPr>
        <w:rFonts w:ascii="Times New Roman" w:eastAsiaTheme="minorHAnsi" w:hAnsi="Times New Roman" w:cstheme="minorBidi"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4E1B56"/>
    <w:multiLevelType w:val="hybridMultilevel"/>
    <w:tmpl w:val="B9BE59B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EA55A30"/>
    <w:multiLevelType w:val="hybridMultilevel"/>
    <w:tmpl w:val="34D2E2D0"/>
    <w:lvl w:ilvl="0" w:tplc="AD8208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26C51FB"/>
    <w:multiLevelType w:val="multilevel"/>
    <w:tmpl w:val="7EF6215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5C630DCD"/>
    <w:multiLevelType w:val="hybridMultilevel"/>
    <w:tmpl w:val="D2CC9BA8"/>
    <w:lvl w:ilvl="0" w:tplc="269809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6786147"/>
    <w:multiLevelType w:val="multilevel"/>
    <w:tmpl w:val="538EDFE6"/>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688A3FBD"/>
    <w:multiLevelType w:val="multilevel"/>
    <w:tmpl w:val="116EE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A131A2"/>
    <w:multiLevelType w:val="hybridMultilevel"/>
    <w:tmpl w:val="ADFAC3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136691A"/>
    <w:multiLevelType w:val="multilevel"/>
    <w:tmpl w:val="BBA43AD8"/>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71761C80"/>
    <w:multiLevelType w:val="hybridMultilevel"/>
    <w:tmpl w:val="20F0236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21565A9"/>
    <w:multiLevelType w:val="hybridMultilevel"/>
    <w:tmpl w:val="1D4430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74459F"/>
    <w:multiLevelType w:val="multilevel"/>
    <w:tmpl w:val="692E9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216355"/>
    <w:multiLevelType w:val="multilevel"/>
    <w:tmpl w:val="F0860E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2807A0"/>
    <w:multiLevelType w:val="hybridMultilevel"/>
    <w:tmpl w:val="4A5E87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10"/>
  </w:num>
  <w:num w:numId="4">
    <w:abstractNumId w:val="15"/>
  </w:num>
  <w:num w:numId="5">
    <w:abstractNumId w:val="17"/>
  </w:num>
  <w:num w:numId="6">
    <w:abstractNumId w:val="20"/>
  </w:num>
  <w:num w:numId="7">
    <w:abstractNumId w:val="8"/>
  </w:num>
  <w:num w:numId="8">
    <w:abstractNumId w:val="3"/>
  </w:num>
  <w:num w:numId="9">
    <w:abstractNumId w:val="22"/>
  </w:num>
  <w:num w:numId="10">
    <w:abstractNumId w:val="16"/>
  </w:num>
  <w:num w:numId="11">
    <w:abstractNumId w:val="1"/>
  </w:num>
  <w:num w:numId="12">
    <w:abstractNumId w:val="12"/>
  </w:num>
  <w:num w:numId="13">
    <w:abstractNumId w:val="25"/>
  </w:num>
  <w:num w:numId="14">
    <w:abstractNumId w:val="11"/>
  </w:num>
  <w:num w:numId="15">
    <w:abstractNumId w:val="19"/>
  </w:num>
  <w:num w:numId="16">
    <w:abstractNumId w:val="21"/>
  </w:num>
  <w:num w:numId="17">
    <w:abstractNumId w:val="13"/>
  </w:num>
  <w:num w:numId="18">
    <w:abstractNumId w:val="6"/>
  </w:num>
  <w:num w:numId="19">
    <w:abstractNumId w:val="9"/>
  </w:num>
  <w:num w:numId="20">
    <w:abstractNumId w:val="14"/>
  </w:num>
  <w:num w:numId="21">
    <w:abstractNumId w:val="24"/>
  </w:num>
  <w:num w:numId="22">
    <w:abstractNumId w:val="0"/>
  </w:num>
  <w:num w:numId="23">
    <w:abstractNumId w:val="4"/>
  </w:num>
  <w:num w:numId="24">
    <w:abstractNumId w:val="23"/>
  </w:num>
  <w:num w:numId="25">
    <w:abstractNumId w:val="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11"/>
    <w:rsid w:val="00006D4F"/>
    <w:rsid w:val="0003234F"/>
    <w:rsid w:val="00032EE3"/>
    <w:rsid w:val="00037498"/>
    <w:rsid w:val="00044514"/>
    <w:rsid w:val="0004607B"/>
    <w:rsid w:val="00047E87"/>
    <w:rsid w:val="00052079"/>
    <w:rsid w:val="000A34F3"/>
    <w:rsid w:val="000C5475"/>
    <w:rsid w:val="001017F7"/>
    <w:rsid w:val="00110EFD"/>
    <w:rsid w:val="001214F2"/>
    <w:rsid w:val="00151FD9"/>
    <w:rsid w:val="0015724C"/>
    <w:rsid w:val="00172DEC"/>
    <w:rsid w:val="001844F3"/>
    <w:rsid w:val="00190985"/>
    <w:rsid w:val="00191064"/>
    <w:rsid w:val="001D693D"/>
    <w:rsid w:val="00206E6D"/>
    <w:rsid w:val="00207C75"/>
    <w:rsid w:val="00252A15"/>
    <w:rsid w:val="0029076C"/>
    <w:rsid w:val="002A3101"/>
    <w:rsid w:val="002A76A1"/>
    <w:rsid w:val="002F167A"/>
    <w:rsid w:val="003100E5"/>
    <w:rsid w:val="00324B32"/>
    <w:rsid w:val="00332587"/>
    <w:rsid w:val="003520F6"/>
    <w:rsid w:val="00357CFD"/>
    <w:rsid w:val="00371CF8"/>
    <w:rsid w:val="00381F12"/>
    <w:rsid w:val="003A1F68"/>
    <w:rsid w:val="003D2F6B"/>
    <w:rsid w:val="003E7269"/>
    <w:rsid w:val="003F4554"/>
    <w:rsid w:val="00412B23"/>
    <w:rsid w:val="00421D84"/>
    <w:rsid w:val="00480809"/>
    <w:rsid w:val="004E6A5A"/>
    <w:rsid w:val="004F1A31"/>
    <w:rsid w:val="004F5681"/>
    <w:rsid w:val="00504659"/>
    <w:rsid w:val="00553C11"/>
    <w:rsid w:val="00575989"/>
    <w:rsid w:val="005C1F85"/>
    <w:rsid w:val="005E1070"/>
    <w:rsid w:val="005E2C88"/>
    <w:rsid w:val="005F2698"/>
    <w:rsid w:val="00615EB6"/>
    <w:rsid w:val="00621A11"/>
    <w:rsid w:val="00625ED1"/>
    <w:rsid w:val="00662F02"/>
    <w:rsid w:val="006630EE"/>
    <w:rsid w:val="00663770"/>
    <w:rsid w:val="006A1C83"/>
    <w:rsid w:val="006B448B"/>
    <w:rsid w:val="006C1F1F"/>
    <w:rsid w:val="00704818"/>
    <w:rsid w:val="0072016B"/>
    <w:rsid w:val="007407AB"/>
    <w:rsid w:val="00774CC7"/>
    <w:rsid w:val="00786624"/>
    <w:rsid w:val="007A3A0F"/>
    <w:rsid w:val="007D5C73"/>
    <w:rsid w:val="007E33A7"/>
    <w:rsid w:val="008006D5"/>
    <w:rsid w:val="0082023C"/>
    <w:rsid w:val="00844165"/>
    <w:rsid w:val="00872BA9"/>
    <w:rsid w:val="00882CE4"/>
    <w:rsid w:val="008F7D83"/>
    <w:rsid w:val="00904316"/>
    <w:rsid w:val="0090632E"/>
    <w:rsid w:val="009171FD"/>
    <w:rsid w:val="009177C5"/>
    <w:rsid w:val="00921177"/>
    <w:rsid w:val="00963801"/>
    <w:rsid w:val="009D7E8E"/>
    <w:rsid w:val="009E6E81"/>
    <w:rsid w:val="00AB6318"/>
    <w:rsid w:val="00AC6E3B"/>
    <w:rsid w:val="00AD7B86"/>
    <w:rsid w:val="00AF19F5"/>
    <w:rsid w:val="00B03162"/>
    <w:rsid w:val="00B42902"/>
    <w:rsid w:val="00B67D02"/>
    <w:rsid w:val="00B72AA4"/>
    <w:rsid w:val="00B742E6"/>
    <w:rsid w:val="00B74D4D"/>
    <w:rsid w:val="00B77296"/>
    <w:rsid w:val="00B9451B"/>
    <w:rsid w:val="00BA5BE3"/>
    <w:rsid w:val="00BC4804"/>
    <w:rsid w:val="00C145AC"/>
    <w:rsid w:val="00C714E8"/>
    <w:rsid w:val="00C7494F"/>
    <w:rsid w:val="00C74CC8"/>
    <w:rsid w:val="00CC4662"/>
    <w:rsid w:val="00CF486F"/>
    <w:rsid w:val="00CF7288"/>
    <w:rsid w:val="00D22D66"/>
    <w:rsid w:val="00D646C2"/>
    <w:rsid w:val="00D753C7"/>
    <w:rsid w:val="00D80DDF"/>
    <w:rsid w:val="00D92B75"/>
    <w:rsid w:val="00DA25B8"/>
    <w:rsid w:val="00DA3FA1"/>
    <w:rsid w:val="00DA5532"/>
    <w:rsid w:val="00E2557E"/>
    <w:rsid w:val="00E367BA"/>
    <w:rsid w:val="00E57DEA"/>
    <w:rsid w:val="00E63D45"/>
    <w:rsid w:val="00E72BF0"/>
    <w:rsid w:val="00E80410"/>
    <w:rsid w:val="00E83A0E"/>
    <w:rsid w:val="00E91BDD"/>
    <w:rsid w:val="00EA5980"/>
    <w:rsid w:val="00F05F6F"/>
    <w:rsid w:val="00F16BC9"/>
    <w:rsid w:val="00F2435B"/>
    <w:rsid w:val="00F43911"/>
    <w:rsid w:val="00F70619"/>
    <w:rsid w:val="00F86B5B"/>
    <w:rsid w:val="00F910AC"/>
    <w:rsid w:val="00F977B5"/>
    <w:rsid w:val="00FC38BC"/>
    <w:rsid w:val="00FC3922"/>
    <w:rsid w:val="00FF0833"/>
    <w:rsid w:val="00FF1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3923"/>
  <w15:docId w15:val="{1F20B0B9-ED05-41E5-B9F3-1CD1D2FC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80"/>
  </w:style>
  <w:style w:type="paragraph" w:styleId="Heading3">
    <w:name w:val="heading 3"/>
    <w:basedOn w:val="Normal"/>
    <w:link w:val="Heading3Char"/>
    <w:uiPriority w:val="9"/>
    <w:qFormat/>
    <w:rsid w:val="00D22D6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rPr>
  </w:style>
  <w:style w:type="paragraph" w:styleId="Heading4">
    <w:name w:val="heading 4"/>
    <w:basedOn w:val="Normal"/>
    <w:next w:val="Normal"/>
    <w:link w:val="Heading4Char"/>
    <w:uiPriority w:val="9"/>
    <w:unhideWhenUsed/>
    <w:qFormat/>
    <w:rsid w:val="004E6A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171F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171F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A11"/>
    <w:pPr>
      <w:spacing w:after="0" w:line="240" w:lineRule="auto"/>
    </w:pPr>
  </w:style>
  <w:style w:type="character" w:styleId="Hyperlink">
    <w:name w:val="Hyperlink"/>
    <w:basedOn w:val="DefaultParagraphFont"/>
    <w:uiPriority w:val="99"/>
    <w:unhideWhenUsed/>
    <w:rsid w:val="00621A11"/>
    <w:rPr>
      <w:color w:val="0563C1" w:themeColor="hyperlink"/>
      <w:u w:val="single"/>
    </w:rPr>
  </w:style>
  <w:style w:type="character" w:customStyle="1" w:styleId="UnresolvedMention1">
    <w:name w:val="Unresolved Mention1"/>
    <w:basedOn w:val="DefaultParagraphFont"/>
    <w:uiPriority w:val="99"/>
    <w:semiHidden/>
    <w:unhideWhenUsed/>
    <w:rsid w:val="00621A11"/>
    <w:rPr>
      <w:color w:val="605E5C"/>
      <w:shd w:val="clear" w:color="auto" w:fill="E1DFDD"/>
    </w:rPr>
  </w:style>
  <w:style w:type="paragraph" w:styleId="ListParagraph">
    <w:name w:val="List Paragraph"/>
    <w:basedOn w:val="Normal"/>
    <w:uiPriority w:val="34"/>
    <w:qFormat/>
    <w:rsid w:val="00EA5980"/>
    <w:pPr>
      <w:ind w:left="720"/>
      <w:contextualSpacing/>
    </w:pPr>
  </w:style>
  <w:style w:type="character" w:customStyle="1" w:styleId="Heading3Char">
    <w:name w:val="Heading 3 Char"/>
    <w:basedOn w:val="DefaultParagraphFont"/>
    <w:link w:val="Heading3"/>
    <w:uiPriority w:val="9"/>
    <w:rsid w:val="00D22D66"/>
    <w:rPr>
      <w:rFonts w:ascii="Times New Roman" w:eastAsia="Times New Roman" w:hAnsi="Times New Roman" w:cs="Times New Roman"/>
      <w:b/>
      <w:bCs/>
      <w:kern w:val="0"/>
      <w:sz w:val="27"/>
      <w:szCs w:val="27"/>
      <w:lang w:eastAsia="en-GB"/>
    </w:rPr>
  </w:style>
  <w:style w:type="paragraph" w:styleId="NormalWeb">
    <w:name w:val="Normal (Web)"/>
    <w:basedOn w:val="Normal"/>
    <w:uiPriority w:val="99"/>
    <w:unhideWhenUsed/>
    <w:rsid w:val="00D22D6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D22D66"/>
    <w:rPr>
      <w:b/>
      <w:bCs/>
    </w:rPr>
  </w:style>
  <w:style w:type="character" w:customStyle="1" w:styleId="Heading5Char">
    <w:name w:val="Heading 5 Char"/>
    <w:basedOn w:val="DefaultParagraphFont"/>
    <w:link w:val="Heading5"/>
    <w:uiPriority w:val="9"/>
    <w:semiHidden/>
    <w:rsid w:val="009171F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171FD"/>
    <w:rPr>
      <w:rFonts w:asciiTheme="majorHAnsi" w:eastAsiaTheme="majorEastAsia" w:hAnsiTheme="majorHAnsi" w:cstheme="majorBidi"/>
      <w:color w:val="1F3763" w:themeColor="accent1" w:themeShade="7F"/>
    </w:rPr>
  </w:style>
  <w:style w:type="paragraph" w:customStyle="1" w:styleId="Default">
    <w:name w:val="Default"/>
    <w:rsid w:val="00662F02"/>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1">
    <w:name w:val="Pa1"/>
    <w:basedOn w:val="Default"/>
    <w:next w:val="Default"/>
    <w:uiPriority w:val="99"/>
    <w:rsid w:val="00B77296"/>
    <w:pPr>
      <w:spacing w:line="241" w:lineRule="atLeast"/>
    </w:pPr>
    <w:rPr>
      <w:color w:val="auto"/>
    </w:rPr>
  </w:style>
  <w:style w:type="character" w:styleId="FollowedHyperlink">
    <w:name w:val="FollowedHyperlink"/>
    <w:basedOn w:val="DefaultParagraphFont"/>
    <w:uiPriority w:val="99"/>
    <w:semiHidden/>
    <w:unhideWhenUsed/>
    <w:rsid w:val="00C714E8"/>
    <w:rPr>
      <w:color w:val="954F72" w:themeColor="followedHyperlink"/>
      <w:u w:val="single"/>
    </w:rPr>
  </w:style>
  <w:style w:type="character" w:customStyle="1" w:styleId="apple-converted-space">
    <w:name w:val="apple-converted-space"/>
    <w:basedOn w:val="DefaultParagraphFont"/>
    <w:rsid w:val="000A34F3"/>
  </w:style>
  <w:style w:type="character" w:styleId="UnresolvedMention">
    <w:name w:val="Unresolved Mention"/>
    <w:basedOn w:val="DefaultParagraphFont"/>
    <w:uiPriority w:val="99"/>
    <w:semiHidden/>
    <w:unhideWhenUsed/>
    <w:rsid w:val="009E6E81"/>
    <w:rPr>
      <w:color w:val="605E5C"/>
      <w:shd w:val="clear" w:color="auto" w:fill="E1DFDD"/>
    </w:rPr>
  </w:style>
  <w:style w:type="character" w:customStyle="1" w:styleId="Heading4Char">
    <w:name w:val="Heading 4 Char"/>
    <w:basedOn w:val="DefaultParagraphFont"/>
    <w:link w:val="Heading4"/>
    <w:uiPriority w:val="9"/>
    <w:rsid w:val="004E6A5A"/>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4E6A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7084">
      <w:bodyDiv w:val="1"/>
      <w:marLeft w:val="0"/>
      <w:marRight w:val="0"/>
      <w:marTop w:val="0"/>
      <w:marBottom w:val="0"/>
      <w:divBdr>
        <w:top w:val="none" w:sz="0" w:space="0" w:color="auto"/>
        <w:left w:val="none" w:sz="0" w:space="0" w:color="auto"/>
        <w:bottom w:val="none" w:sz="0" w:space="0" w:color="auto"/>
        <w:right w:val="none" w:sz="0" w:space="0" w:color="auto"/>
      </w:divBdr>
    </w:div>
    <w:div w:id="93131570">
      <w:bodyDiv w:val="1"/>
      <w:marLeft w:val="0"/>
      <w:marRight w:val="0"/>
      <w:marTop w:val="0"/>
      <w:marBottom w:val="0"/>
      <w:divBdr>
        <w:top w:val="none" w:sz="0" w:space="0" w:color="auto"/>
        <w:left w:val="none" w:sz="0" w:space="0" w:color="auto"/>
        <w:bottom w:val="none" w:sz="0" w:space="0" w:color="auto"/>
        <w:right w:val="none" w:sz="0" w:space="0" w:color="auto"/>
      </w:divBdr>
    </w:div>
    <w:div w:id="437601057">
      <w:bodyDiv w:val="1"/>
      <w:marLeft w:val="0"/>
      <w:marRight w:val="0"/>
      <w:marTop w:val="0"/>
      <w:marBottom w:val="0"/>
      <w:divBdr>
        <w:top w:val="none" w:sz="0" w:space="0" w:color="auto"/>
        <w:left w:val="none" w:sz="0" w:space="0" w:color="auto"/>
        <w:bottom w:val="none" w:sz="0" w:space="0" w:color="auto"/>
        <w:right w:val="none" w:sz="0" w:space="0" w:color="auto"/>
      </w:divBdr>
    </w:div>
    <w:div w:id="455683029">
      <w:bodyDiv w:val="1"/>
      <w:marLeft w:val="0"/>
      <w:marRight w:val="0"/>
      <w:marTop w:val="0"/>
      <w:marBottom w:val="0"/>
      <w:divBdr>
        <w:top w:val="none" w:sz="0" w:space="0" w:color="auto"/>
        <w:left w:val="none" w:sz="0" w:space="0" w:color="auto"/>
        <w:bottom w:val="none" w:sz="0" w:space="0" w:color="auto"/>
        <w:right w:val="none" w:sz="0" w:space="0" w:color="auto"/>
      </w:divBdr>
    </w:div>
    <w:div w:id="597374474">
      <w:bodyDiv w:val="1"/>
      <w:marLeft w:val="0"/>
      <w:marRight w:val="0"/>
      <w:marTop w:val="0"/>
      <w:marBottom w:val="0"/>
      <w:divBdr>
        <w:top w:val="none" w:sz="0" w:space="0" w:color="auto"/>
        <w:left w:val="none" w:sz="0" w:space="0" w:color="auto"/>
        <w:bottom w:val="none" w:sz="0" w:space="0" w:color="auto"/>
        <w:right w:val="none" w:sz="0" w:space="0" w:color="auto"/>
      </w:divBdr>
    </w:div>
    <w:div w:id="618877424">
      <w:bodyDiv w:val="1"/>
      <w:marLeft w:val="0"/>
      <w:marRight w:val="0"/>
      <w:marTop w:val="0"/>
      <w:marBottom w:val="0"/>
      <w:divBdr>
        <w:top w:val="none" w:sz="0" w:space="0" w:color="auto"/>
        <w:left w:val="none" w:sz="0" w:space="0" w:color="auto"/>
        <w:bottom w:val="none" w:sz="0" w:space="0" w:color="auto"/>
        <w:right w:val="none" w:sz="0" w:space="0" w:color="auto"/>
      </w:divBdr>
    </w:div>
    <w:div w:id="1101029634">
      <w:bodyDiv w:val="1"/>
      <w:marLeft w:val="0"/>
      <w:marRight w:val="0"/>
      <w:marTop w:val="0"/>
      <w:marBottom w:val="0"/>
      <w:divBdr>
        <w:top w:val="none" w:sz="0" w:space="0" w:color="auto"/>
        <w:left w:val="none" w:sz="0" w:space="0" w:color="auto"/>
        <w:bottom w:val="none" w:sz="0" w:space="0" w:color="auto"/>
        <w:right w:val="none" w:sz="0" w:space="0" w:color="auto"/>
      </w:divBdr>
    </w:div>
    <w:div w:id="1202090357">
      <w:bodyDiv w:val="1"/>
      <w:marLeft w:val="0"/>
      <w:marRight w:val="0"/>
      <w:marTop w:val="0"/>
      <w:marBottom w:val="0"/>
      <w:divBdr>
        <w:top w:val="none" w:sz="0" w:space="0" w:color="auto"/>
        <w:left w:val="none" w:sz="0" w:space="0" w:color="auto"/>
        <w:bottom w:val="none" w:sz="0" w:space="0" w:color="auto"/>
        <w:right w:val="none" w:sz="0" w:space="0" w:color="auto"/>
      </w:divBdr>
    </w:div>
    <w:div w:id="1239247359">
      <w:bodyDiv w:val="1"/>
      <w:marLeft w:val="0"/>
      <w:marRight w:val="0"/>
      <w:marTop w:val="0"/>
      <w:marBottom w:val="0"/>
      <w:divBdr>
        <w:top w:val="none" w:sz="0" w:space="0" w:color="auto"/>
        <w:left w:val="none" w:sz="0" w:space="0" w:color="auto"/>
        <w:bottom w:val="none" w:sz="0" w:space="0" w:color="auto"/>
        <w:right w:val="none" w:sz="0" w:space="0" w:color="auto"/>
      </w:divBdr>
    </w:div>
    <w:div w:id="1717973921">
      <w:bodyDiv w:val="1"/>
      <w:marLeft w:val="0"/>
      <w:marRight w:val="0"/>
      <w:marTop w:val="0"/>
      <w:marBottom w:val="0"/>
      <w:divBdr>
        <w:top w:val="none" w:sz="0" w:space="0" w:color="auto"/>
        <w:left w:val="none" w:sz="0" w:space="0" w:color="auto"/>
        <w:bottom w:val="none" w:sz="0" w:space="0" w:color="auto"/>
        <w:right w:val="none" w:sz="0" w:space="0" w:color="auto"/>
      </w:divBdr>
    </w:div>
    <w:div w:id="1751268942">
      <w:bodyDiv w:val="1"/>
      <w:marLeft w:val="0"/>
      <w:marRight w:val="0"/>
      <w:marTop w:val="0"/>
      <w:marBottom w:val="0"/>
      <w:divBdr>
        <w:top w:val="none" w:sz="0" w:space="0" w:color="auto"/>
        <w:left w:val="none" w:sz="0" w:space="0" w:color="auto"/>
        <w:bottom w:val="none" w:sz="0" w:space="0" w:color="auto"/>
        <w:right w:val="none" w:sz="0" w:space="0" w:color="auto"/>
      </w:divBdr>
    </w:div>
    <w:div w:id="1775205694">
      <w:bodyDiv w:val="1"/>
      <w:marLeft w:val="0"/>
      <w:marRight w:val="0"/>
      <w:marTop w:val="0"/>
      <w:marBottom w:val="0"/>
      <w:divBdr>
        <w:top w:val="none" w:sz="0" w:space="0" w:color="auto"/>
        <w:left w:val="none" w:sz="0" w:space="0" w:color="auto"/>
        <w:bottom w:val="none" w:sz="0" w:space="0" w:color="auto"/>
        <w:right w:val="none" w:sz="0" w:space="0" w:color="auto"/>
      </w:divBdr>
    </w:div>
    <w:div w:id="1856846529">
      <w:bodyDiv w:val="1"/>
      <w:marLeft w:val="0"/>
      <w:marRight w:val="0"/>
      <w:marTop w:val="0"/>
      <w:marBottom w:val="0"/>
      <w:divBdr>
        <w:top w:val="none" w:sz="0" w:space="0" w:color="auto"/>
        <w:left w:val="none" w:sz="0" w:space="0" w:color="auto"/>
        <w:bottom w:val="none" w:sz="0" w:space="0" w:color="auto"/>
        <w:right w:val="none" w:sz="0" w:space="0" w:color="auto"/>
      </w:divBdr>
      <w:divsChild>
        <w:div w:id="624652261">
          <w:marLeft w:val="0"/>
          <w:marRight w:val="0"/>
          <w:marTop w:val="0"/>
          <w:marBottom w:val="0"/>
          <w:divBdr>
            <w:top w:val="none" w:sz="0" w:space="0" w:color="auto"/>
            <w:left w:val="none" w:sz="0" w:space="0" w:color="auto"/>
            <w:bottom w:val="single" w:sz="6" w:space="0" w:color="DFDFDF"/>
            <w:right w:val="none" w:sz="0" w:space="0" w:color="auto"/>
          </w:divBdr>
          <w:divsChild>
            <w:div w:id="1726030094">
              <w:marLeft w:val="0"/>
              <w:marRight w:val="0"/>
              <w:marTop w:val="0"/>
              <w:marBottom w:val="0"/>
              <w:divBdr>
                <w:top w:val="none" w:sz="0" w:space="0" w:color="auto"/>
                <w:left w:val="none" w:sz="0" w:space="0" w:color="auto"/>
                <w:bottom w:val="none" w:sz="0" w:space="0" w:color="auto"/>
                <w:right w:val="none" w:sz="0" w:space="0" w:color="auto"/>
              </w:divBdr>
              <w:divsChild>
                <w:div w:id="71120667">
                  <w:marLeft w:val="0"/>
                  <w:marRight w:val="0"/>
                  <w:marTop w:val="0"/>
                  <w:marBottom w:val="0"/>
                  <w:divBdr>
                    <w:top w:val="none" w:sz="0" w:space="0" w:color="auto"/>
                    <w:left w:val="none" w:sz="0" w:space="0" w:color="auto"/>
                    <w:bottom w:val="none" w:sz="0" w:space="0" w:color="auto"/>
                    <w:right w:val="none" w:sz="0" w:space="0" w:color="auto"/>
                  </w:divBdr>
                  <w:divsChild>
                    <w:div w:id="250744366">
                      <w:marLeft w:val="0"/>
                      <w:marRight w:val="0"/>
                      <w:marTop w:val="0"/>
                      <w:marBottom w:val="0"/>
                      <w:divBdr>
                        <w:top w:val="none" w:sz="0" w:space="0" w:color="auto"/>
                        <w:left w:val="none" w:sz="0" w:space="0" w:color="auto"/>
                        <w:bottom w:val="none" w:sz="0" w:space="0" w:color="auto"/>
                        <w:right w:val="none" w:sz="0" w:space="0" w:color="auto"/>
                      </w:divBdr>
                      <w:divsChild>
                        <w:div w:id="4201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493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47017649">
          <w:marLeft w:val="0"/>
          <w:marRight w:val="0"/>
          <w:marTop w:val="0"/>
          <w:marBottom w:val="0"/>
          <w:divBdr>
            <w:top w:val="none" w:sz="0" w:space="0" w:color="auto"/>
            <w:left w:val="none" w:sz="0" w:space="0" w:color="auto"/>
            <w:bottom w:val="single" w:sz="6" w:space="0" w:color="DFDFDF"/>
            <w:right w:val="none" w:sz="0" w:space="0" w:color="auto"/>
          </w:divBdr>
          <w:divsChild>
            <w:div w:id="1825734301">
              <w:marLeft w:val="0"/>
              <w:marRight w:val="0"/>
              <w:marTop w:val="0"/>
              <w:marBottom w:val="0"/>
              <w:divBdr>
                <w:top w:val="none" w:sz="0" w:space="0" w:color="auto"/>
                <w:left w:val="none" w:sz="0" w:space="0" w:color="auto"/>
                <w:bottom w:val="none" w:sz="0" w:space="0" w:color="auto"/>
                <w:right w:val="none" w:sz="0" w:space="0" w:color="auto"/>
              </w:divBdr>
              <w:divsChild>
                <w:div w:id="522323336">
                  <w:marLeft w:val="0"/>
                  <w:marRight w:val="0"/>
                  <w:marTop w:val="0"/>
                  <w:marBottom w:val="0"/>
                  <w:divBdr>
                    <w:top w:val="none" w:sz="0" w:space="0" w:color="auto"/>
                    <w:left w:val="none" w:sz="0" w:space="0" w:color="auto"/>
                    <w:bottom w:val="none" w:sz="0" w:space="0" w:color="auto"/>
                    <w:right w:val="none" w:sz="0" w:space="0" w:color="auto"/>
                  </w:divBdr>
                  <w:divsChild>
                    <w:div w:id="1992437741">
                      <w:marLeft w:val="0"/>
                      <w:marRight w:val="0"/>
                      <w:marTop w:val="0"/>
                      <w:marBottom w:val="0"/>
                      <w:divBdr>
                        <w:top w:val="none" w:sz="0" w:space="0" w:color="auto"/>
                        <w:left w:val="none" w:sz="0" w:space="0" w:color="auto"/>
                        <w:bottom w:val="none" w:sz="0" w:space="0" w:color="auto"/>
                        <w:right w:val="none" w:sz="0" w:space="0" w:color="auto"/>
                      </w:divBdr>
                      <w:divsChild>
                        <w:div w:id="1552182790">
                          <w:marLeft w:val="0"/>
                          <w:marRight w:val="0"/>
                          <w:marTop w:val="0"/>
                          <w:marBottom w:val="0"/>
                          <w:divBdr>
                            <w:top w:val="none" w:sz="0" w:space="0" w:color="auto"/>
                            <w:left w:val="none" w:sz="0" w:space="0" w:color="auto"/>
                            <w:bottom w:val="none" w:sz="0" w:space="0" w:color="auto"/>
                            <w:right w:val="none" w:sz="0" w:space="0" w:color="auto"/>
                          </w:divBdr>
                        </w:div>
                        <w:div w:id="3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84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4043720">
          <w:marLeft w:val="0"/>
          <w:marRight w:val="0"/>
          <w:marTop w:val="0"/>
          <w:marBottom w:val="0"/>
          <w:divBdr>
            <w:top w:val="none" w:sz="0" w:space="0" w:color="auto"/>
            <w:left w:val="none" w:sz="0" w:space="0" w:color="auto"/>
            <w:bottom w:val="single" w:sz="6" w:space="0" w:color="DFDFDF"/>
            <w:right w:val="none" w:sz="0" w:space="0" w:color="auto"/>
          </w:divBdr>
          <w:divsChild>
            <w:div w:id="1847205292">
              <w:marLeft w:val="0"/>
              <w:marRight w:val="0"/>
              <w:marTop w:val="0"/>
              <w:marBottom w:val="0"/>
              <w:divBdr>
                <w:top w:val="none" w:sz="0" w:space="0" w:color="auto"/>
                <w:left w:val="none" w:sz="0" w:space="0" w:color="auto"/>
                <w:bottom w:val="none" w:sz="0" w:space="0" w:color="auto"/>
                <w:right w:val="none" w:sz="0" w:space="0" w:color="auto"/>
              </w:divBdr>
              <w:divsChild>
                <w:div w:id="1216623481">
                  <w:marLeft w:val="0"/>
                  <w:marRight w:val="0"/>
                  <w:marTop w:val="0"/>
                  <w:marBottom w:val="0"/>
                  <w:divBdr>
                    <w:top w:val="none" w:sz="0" w:space="0" w:color="auto"/>
                    <w:left w:val="none" w:sz="0" w:space="0" w:color="auto"/>
                    <w:bottom w:val="none" w:sz="0" w:space="0" w:color="auto"/>
                    <w:right w:val="none" w:sz="0" w:space="0" w:color="auto"/>
                  </w:divBdr>
                  <w:divsChild>
                    <w:div w:id="946540967">
                      <w:marLeft w:val="0"/>
                      <w:marRight w:val="0"/>
                      <w:marTop w:val="0"/>
                      <w:marBottom w:val="0"/>
                      <w:divBdr>
                        <w:top w:val="none" w:sz="0" w:space="0" w:color="auto"/>
                        <w:left w:val="none" w:sz="0" w:space="0" w:color="auto"/>
                        <w:bottom w:val="none" w:sz="0" w:space="0" w:color="auto"/>
                        <w:right w:val="none" w:sz="0" w:space="0" w:color="auto"/>
                      </w:divBdr>
                      <w:divsChild>
                        <w:div w:id="1473059514">
                          <w:marLeft w:val="0"/>
                          <w:marRight w:val="0"/>
                          <w:marTop w:val="0"/>
                          <w:marBottom w:val="0"/>
                          <w:divBdr>
                            <w:top w:val="none" w:sz="0" w:space="0" w:color="auto"/>
                            <w:left w:val="none" w:sz="0" w:space="0" w:color="auto"/>
                            <w:bottom w:val="none" w:sz="0" w:space="0" w:color="auto"/>
                            <w:right w:val="none" w:sz="0" w:space="0" w:color="auto"/>
                          </w:divBdr>
                        </w:div>
                        <w:div w:id="14572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188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75971951">
          <w:marLeft w:val="0"/>
          <w:marRight w:val="0"/>
          <w:marTop w:val="0"/>
          <w:marBottom w:val="0"/>
          <w:divBdr>
            <w:top w:val="none" w:sz="0" w:space="0" w:color="auto"/>
            <w:left w:val="none" w:sz="0" w:space="0" w:color="auto"/>
            <w:bottom w:val="single" w:sz="6" w:space="0" w:color="DFDFDF"/>
            <w:right w:val="none" w:sz="0" w:space="0" w:color="auto"/>
          </w:divBdr>
          <w:divsChild>
            <w:div w:id="970399371">
              <w:marLeft w:val="0"/>
              <w:marRight w:val="0"/>
              <w:marTop w:val="0"/>
              <w:marBottom w:val="0"/>
              <w:divBdr>
                <w:top w:val="none" w:sz="0" w:space="0" w:color="auto"/>
                <w:left w:val="none" w:sz="0" w:space="0" w:color="auto"/>
                <w:bottom w:val="none" w:sz="0" w:space="0" w:color="auto"/>
                <w:right w:val="none" w:sz="0" w:space="0" w:color="auto"/>
              </w:divBdr>
              <w:divsChild>
                <w:div w:id="2017071671">
                  <w:marLeft w:val="0"/>
                  <w:marRight w:val="0"/>
                  <w:marTop w:val="0"/>
                  <w:marBottom w:val="0"/>
                  <w:divBdr>
                    <w:top w:val="none" w:sz="0" w:space="0" w:color="auto"/>
                    <w:left w:val="none" w:sz="0" w:space="0" w:color="auto"/>
                    <w:bottom w:val="none" w:sz="0" w:space="0" w:color="auto"/>
                    <w:right w:val="none" w:sz="0" w:space="0" w:color="auto"/>
                  </w:divBdr>
                  <w:divsChild>
                    <w:div w:id="1020862156">
                      <w:marLeft w:val="0"/>
                      <w:marRight w:val="0"/>
                      <w:marTop w:val="0"/>
                      <w:marBottom w:val="0"/>
                      <w:divBdr>
                        <w:top w:val="none" w:sz="0" w:space="0" w:color="auto"/>
                        <w:left w:val="none" w:sz="0" w:space="0" w:color="auto"/>
                        <w:bottom w:val="none" w:sz="0" w:space="0" w:color="auto"/>
                        <w:right w:val="none" w:sz="0" w:space="0" w:color="auto"/>
                      </w:divBdr>
                      <w:divsChild>
                        <w:div w:id="32311245">
                          <w:marLeft w:val="0"/>
                          <w:marRight w:val="0"/>
                          <w:marTop w:val="0"/>
                          <w:marBottom w:val="0"/>
                          <w:divBdr>
                            <w:top w:val="none" w:sz="0" w:space="0" w:color="auto"/>
                            <w:left w:val="none" w:sz="0" w:space="0" w:color="auto"/>
                            <w:bottom w:val="none" w:sz="0" w:space="0" w:color="auto"/>
                            <w:right w:val="none" w:sz="0" w:space="0" w:color="auto"/>
                          </w:divBdr>
                        </w:div>
                        <w:div w:id="13191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45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6590927">
          <w:marLeft w:val="0"/>
          <w:marRight w:val="0"/>
          <w:marTop w:val="0"/>
          <w:marBottom w:val="0"/>
          <w:divBdr>
            <w:top w:val="none" w:sz="0" w:space="0" w:color="auto"/>
            <w:left w:val="none" w:sz="0" w:space="0" w:color="auto"/>
            <w:bottom w:val="single" w:sz="6" w:space="0" w:color="DFDFDF"/>
            <w:right w:val="none" w:sz="0" w:space="0" w:color="auto"/>
          </w:divBdr>
          <w:divsChild>
            <w:div w:id="638875451">
              <w:marLeft w:val="0"/>
              <w:marRight w:val="0"/>
              <w:marTop w:val="0"/>
              <w:marBottom w:val="0"/>
              <w:divBdr>
                <w:top w:val="none" w:sz="0" w:space="0" w:color="auto"/>
                <w:left w:val="none" w:sz="0" w:space="0" w:color="auto"/>
                <w:bottom w:val="none" w:sz="0" w:space="0" w:color="auto"/>
                <w:right w:val="none" w:sz="0" w:space="0" w:color="auto"/>
              </w:divBdr>
              <w:divsChild>
                <w:div w:id="365910259">
                  <w:marLeft w:val="0"/>
                  <w:marRight w:val="0"/>
                  <w:marTop w:val="0"/>
                  <w:marBottom w:val="0"/>
                  <w:divBdr>
                    <w:top w:val="none" w:sz="0" w:space="0" w:color="auto"/>
                    <w:left w:val="none" w:sz="0" w:space="0" w:color="auto"/>
                    <w:bottom w:val="none" w:sz="0" w:space="0" w:color="auto"/>
                    <w:right w:val="none" w:sz="0" w:space="0" w:color="auto"/>
                  </w:divBdr>
                  <w:divsChild>
                    <w:div w:id="697320894">
                      <w:marLeft w:val="0"/>
                      <w:marRight w:val="0"/>
                      <w:marTop w:val="0"/>
                      <w:marBottom w:val="0"/>
                      <w:divBdr>
                        <w:top w:val="none" w:sz="0" w:space="0" w:color="auto"/>
                        <w:left w:val="none" w:sz="0" w:space="0" w:color="auto"/>
                        <w:bottom w:val="none" w:sz="0" w:space="0" w:color="auto"/>
                        <w:right w:val="none" w:sz="0" w:space="0" w:color="auto"/>
                      </w:divBdr>
                      <w:divsChild>
                        <w:div w:id="807479834">
                          <w:marLeft w:val="0"/>
                          <w:marRight w:val="0"/>
                          <w:marTop w:val="0"/>
                          <w:marBottom w:val="0"/>
                          <w:divBdr>
                            <w:top w:val="none" w:sz="0" w:space="0" w:color="auto"/>
                            <w:left w:val="none" w:sz="0" w:space="0" w:color="auto"/>
                            <w:bottom w:val="none" w:sz="0" w:space="0" w:color="auto"/>
                            <w:right w:val="none" w:sz="0" w:space="0" w:color="auto"/>
                          </w:divBdr>
                        </w:div>
                        <w:div w:id="6898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40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96683694">
          <w:marLeft w:val="0"/>
          <w:marRight w:val="0"/>
          <w:marTop w:val="0"/>
          <w:marBottom w:val="0"/>
          <w:divBdr>
            <w:top w:val="none" w:sz="0" w:space="0" w:color="auto"/>
            <w:left w:val="none" w:sz="0" w:space="0" w:color="auto"/>
            <w:bottom w:val="single" w:sz="6" w:space="0" w:color="DFDFDF"/>
            <w:right w:val="none" w:sz="0" w:space="0" w:color="auto"/>
          </w:divBdr>
          <w:divsChild>
            <w:div w:id="1753160483">
              <w:marLeft w:val="0"/>
              <w:marRight w:val="0"/>
              <w:marTop w:val="0"/>
              <w:marBottom w:val="0"/>
              <w:divBdr>
                <w:top w:val="none" w:sz="0" w:space="0" w:color="auto"/>
                <w:left w:val="none" w:sz="0" w:space="0" w:color="auto"/>
                <w:bottom w:val="none" w:sz="0" w:space="0" w:color="auto"/>
                <w:right w:val="none" w:sz="0" w:space="0" w:color="auto"/>
              </w:divBdr>
              <w:divsChild>
                <w:div w:id="1369986030">
                  <w:marLeft w:val="0"/>
                  <w:marRight w:val="0"/>
                  <w:marTop w:val="0"/>
                  <w:marBottom w:val="0"/>
                  <w:divBdr>
                    <w:top w:val="none" w:sz="0" w:space="0" w:color="auto"/>
                    <w:left w:val="none" w:sz="0" w:space="0" w:color="auto"/>
                    <w:bottom w:val="none" w:sz="0" w:space="0" w:color="auto"/>
                    <w:right w:val="none" w:sz="0" w:space="0" w:color="auto"/>
                  </w:divBdr>
                  <w:divsChild>
                    <w:div w:id="1850757862">
                      <w:marLeft w:val="0"/>
                      <w:marRight w:val="0"/>
                      <w:marTop w:val="0"/>
                      <w:marBottom w:val="0"/>
                      <w:divBdr>
                        <w:top w:val="none" w:sz="0" w:space="0" w:color="auto"/>
                        <w:left w:val="none" w:sz="0" w:space="0" w:color="auto"/>
                        <w:bottom w:val="none" w:sz="0" w:space="0" w:color="auto"/>
                        <w:right w:val="none" w:sz="0" w:space="0" w:color="auto"/>
                      </w:divBdr>
                      <w:divsChild>
                        <w:div w:id="778641095">
                          <w:marLeft w:val="0"/>
                          <w:marRight w:val="0"/>
                          <w:marTop w:val="0"/>
                          <w:marBottom w:val="0"/>
                          <w:divBdr>
                            <w:top w:val="none" w:sz="0" w:space="0" w:color="auto"/>
                            <w:left w:val="none" w:sz="0" w:space="0" w:color="auto"/>
                            <w:bottom w:val="none" w:sz="0" w:space="0" w:color="auto"/>
                            <w:right w:val="none" w:sz="0" w:space="0" w:color="auto"/>
                          </w:divBdr>
                        </w:div>
                        <w:div w:id="12133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75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92935370">
          <w:marLeft w:val="0"/>
          <w:marRight w:val="0"/>
          <w:marTop w:val="0"/>
          <w:marBottom w:val="0"/>
          <w:divBdr>
            <w:top w:val="none" w:sz="0" w:space="0" w:color="auto"/>
            <w:left w:val="none" w:sz="0" w:space="0" w:color="auto"/>
            <w:bottom w:val="single" w:sz="6" w:space="0" w:color="DFDFDF"/>
            <w:right w:val="none" w:sz="0" w:space="0" w:color="auto"/>
          </w:divBdr>
          <w:divsChild>
            <w:div w:id="70854441">
              <w:marLeft w:val="0"/>
              <w:marRight w:val="0"/>
              <w:marTop w:val="0"/>
              <w:marBottom w:val="0"/>
              <w:divBdr>
                <w:top w:val="none" w:sz="0" w:space="0" w:color="auto"/>
                <w:left w:val="none" w:sz="0" w:space="0" w:color="auto"/>
                <w:bottom w:val="none" w:sz="0" w:space="0" w:color="auto"/>
                <w:right w:val="none" w:sz="0" w:space="0" w:color="auto"/>
              </w:divBdr>
              <w:divsChild>
                <w:div w:id="1992447341">
                  <w:marLeft w:val="0"/>
                  <w:marRight w:val="0"/>
                  <w:marTop w:val="0"/>
                  <w:marBottom w:val="0"/>
                  <w:divBdr>
                    <w:top w:val="none" w:sz="0" w:space="0" w:color="auto"/>
                    <w:left w:val="none" w:sz="0" w:space="0" w:color="auto"/>
                    <w:bottom w:val="none" w:sz="0" w:space="0" w:color="auto"/>
                    <w:right w:val="none" w:sz="0" w:space="0" w:color="auto"/>
                  </w:divBdr>
                  <w:divsChild>
                    <w:div w:id="2095546160">
                      <w:marLeft w:val="0"/>
                      <w:marRight w:val="0"/>
                      <w:marTop w:val="0"/>
                      <w:marBottom w:val="0"/>
                      <w:divBdr>
                        <w:top w:val="none" w:sz="0" w:space="0" w:color="auto"/>
                        <w:left w:val="none" w:sz="0" w:space="0" w:color="auto"/>
                        <w:bottom w:val="none" w:sz="0" w:space="0" w:color="auto"/>
                        <w:right w:val="none" w:sz="0" w:space="0" w:color="auto"/>
                      </w:divBdr>
                      <w:divsChild>
                        <w:div w:id="20709590">
                          <w:marLeft w:val="0"/>
                          <w:marRight w:val="0"/>
                          <w:marTop w:val="0"/>
                          <w:marBottom w:val="0"/>
                          <w:divBdr>
                            <w:top w:val="none" w:sz="0" w:space="0" w:color="auto"/>
                            <w:left w:val="none" w:sz="0" w:space="0" w:color="auto"/>
                            <w:bottom w:val="none" w:sz="0" w:space="0" w:color="auto"/>
                            <w:right w:val="none" w:sz="0" w:space="0" w:color="auto"/>
                          </w:divBdr>
                        </w:div>
                        <w:div w:id="2053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164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08385208">
          <w:marLeft w:val="0"/>
          <w:marRight w:val="0"/>
          <w:marTop w:val="0"/>
          <w:marBottom w:val="0"/>
          <w:divBdr>
            <w:top w:val="none" w:sz="0" w:space="0" w:color="auto"/>
            <w:left w:val="none" w:sz="0" w:space="0" w:color="auto"/>
            <w:bottom w:val="single" w:sz="6" w:space="0" w:color="DFDFDF"/>
            <w:right w:val="none" w:sz="0" w:space="0" w:color="auto"/>
          </w:divBdr>
          <w:divsChild>
            <w:div w:id="1610114464">
              <w:marLeft w:val="0"/>
              <w:marRight w:val="0"/>
              <w:marTop w:val="0"/>
              <w:marBottom w:val="0"/>
              <w:divBdr>
                <w:top w:val="none" w:sz="0" w:space="0" w:color="auto"/>
                <w:left w:val="none" w:sz="0" w:space="0" w:color="auto"/>
                <w:bottom w:val="none" w:sz="0" w:space="0" w:color="auto"/>
                <w:right w:val="none" w:sz="0" w:space="0" w:color="auto"/>
              </w:divBdr>
              <w:divsChild>
                <w:div w:id="842009601">
                  <w:marLeft w:val="0"/>
                  <w:marRight w:val="0"/>
                  <w:marTop w:val="0"/>
                  <w:marBottom w:val="0"/>
                  <w:divBdr>
                    <w:top w:val="none" w:sz="0" w:space="0" w:color="auto"/>
                    <w:left w:val="none" w:sz="0" w:space="0" w:color="auto"/>
                    <w:bottom w:val="none" w:sz="0" w:space="0" w:color="auto"/>
                    <w:right w:val="none" w:sz="0" w:space="0" w:color="auto"/>
                  </w:divBdr>
                  <w:divsChild>
                    <w:div w:id="330572810">
                      <w:marLeft w:val="0"/>
                      <w:marRight w:val="0"/>
                      <w:marTop w:val="0"/>
                      <w:marBottom w:val="0"/>
                      <w:divBdr>
                        <w:top w:val="none" w:sz="0" w:space="0" w:color="auto"/>
                        <w:left w:val="none" w:sz="0" w:space="0" w:color="auto"/>
                        <w:bottom w:val="none" w:sz="0" w:space="0" w:color="auto"/>
                        <w:right w:val="none" w:sz="0" w:space="0" w:color="auto"/>
                      </w:divBdr>
                      <w:divsChild>
                        <w:div w:id="636565178">
                          <w:marLeft w:val="0"/>
                          <w:marRight w:val="0"/>
                          <w:marTop w:val="0"/>
                          <w:marBottom w:val="0"/>
                          <w:divBdr>
                            <w:top w:val="none" w:sz="0" w:space="0" w:color="auto"/>
                            <w:left w:val="none" w:sz="0" w:space="0" w:color="auto"/>
                            <w:bottom w:val="none" w:sz="0" w:space="0" w:color="auto"/>
                            <w:right w:val="none" w:sz="0" w:space="0" w:color="auto"/>
                          </w:divBdr>
                        </w:div>
                        <w:div w:id="5928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25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16796792">
          <w:marLeft w:val="0"/>
          <w:marRight w:val="0"/>
          <w:marTop w:val="0"/>
          <w:marBottom w:val="0"/>
          <w:divBdr>
            <w:top w:val="none" w:sz="0" w:space="0" w:color="auto"/>
            <w:left w:val="none" w:sz="0" w:space="0" w:color="auto"/>
            <w:bottom w:val="single" w:sz="6" w:space="0" w:color="DFDFDF"/>
            <w:right w:val="none" w:sz="0" w:space="0" w:color="auto"/>
          </w:divBdr>
          <w:divsChild>
            <w:div w:id="1600989675">
              <w:marLeft w:val="0"/>
              <w:marRight w:val="0"/>
              <w:marTop w:val="0"/>
              <w:marBottom w:val="0"/>
              <w:divBdr>
                <w:top w:val="none" w:sz="0" w:space="0" w:color="auto"/>
                <w:left w:val="none" w:sz="0" w:space="0" w:color="auto"/>
                <w:bottom w:val="none" w:sz="0" w:space="0" w:color="auto"/>
                <w:right w:val="none" w:sz="0" w:space="0" w:color="auto"/>
              </w:divBdr>
              <w:divsChild>
                <w:div w:id="14236616">
                  <w:marLeft w:val="0"/>
                  <w:marRight w:val="0"/>
                  <w:marTop w:val="0"/>
                  <w:marBottom w:val="0"/>
                  <w:divBdr>
                    <w:top w:val="none" w:sz="0" w:space="0" w:color="auto"/>
                    <w:left w:val="none" w:sz="0" w:space="0" w:color="auto"/>
                    <w:bottom w:val="none" w:sz="0" w:space="0" w:color="auto"/>
                    <w:right w:val="none" w:sz="0" w:space="0" w:color="auto"/>
                  </w:divBdr>
                  <w:divsChild>
                    <w:div w:id="186869680">
                      <w:marLeft w:val="0"/>
                      <w:marRight w:val="0"/>
                      <w:marTop w:val="0"/>
                      <w:marBottom w:val="0"/>
                      <w:divBdr>
                        <w:top w:val="none" w:sz="0" w:space="0" w:color="auto"/>
                        <w:left w:val="none" w:sz="0" w:space="0" w:color="auto"/>
                        <w:bottom w:val="none" w:sz="0" w:space="0" w:color="auto"/>
                        <w:right w:val="none" w:sz="0" w:space="0" w:color="auto"/>
                      </w:divBdr>
                      <w:divsChild>
                        <w:div w:id="1577278147">
                          <w:marLeft w:val="0"/>
                          <w:marRight w:val="0"/>
                          <w:marTop w:val="0"/>
                          <w:marBottom w:val="0"/>
                          <w:divBdr>
                            <w:top w:val="none" w:sz="0" w:space="0" w:color="auto"/>
                            <w:left w:val="none" w:sz="0" w:space="0" w:color="auto"/>
                            <w:bottom w:val="none" w:sz="0" w:space="0" w:color="auto"/>
                            <w:right w:val="none" w:sz="0" w:space="0" w:color="auto"/>
                          </w:divBdr>
                        </w:div>
                        <w:div w:id="2740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516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124298991">
          <w:marLeft w:val="0"/>
          <w:marRight w:val="0"/>
          <w:marTop w:val="0"/>
          <w:marBottom w:val="0"/>
          <w:divBdr>
            <w:top w:val="none" w:sz="0" w:space="0" w:color="auto"/>
            <w:left w:val="none" w:sz="0" w:space="0" w:color="auto"/>
            <w:bottom w:val="single" w:sz="6" w:space="0" w:color="DFDFDF"/>
            <w:right w:val="none" w:sz="0" w:space="0" w:color="auto"/>
          </w:divBdr>
          <w:divsChild>
            <w:div w:id="1269236075">
              <w:marLeft w:val="0"/>
              <w:marRight w:val="0"/>
              <w:marTop w:val="0"/>
              <w:marBottom w:val="0"/>
              <w:divBdr>
                <w:top w:val="none" w:sz="0" w:space="0" w:color="auto"/>
                <w:left w:val="none" w:sz="0" w:space="0" w:color="auto"/>
                <w:bottom w:val="none" w:sz="0" w:space="0" w:color="auto"/>
                <w:right w:val="none" w:sz="0" w:space="0" w:color="auto"/>
              </w:divBdr>
              <w:divsChild>
                <w:div w:id="996768285">
                  <w:marLeft w:val="0"/>
                  <w:marRight w:val="0"/>
                  <w:marTop w:val="0"/>
                  <w:marBottom w:val="0"/>
                  <w:divBdr>
                    <w:top w:val="none" w:sz="0" w:space="0" w:color="auto"/>
                    <w:left w:val="none" w:sz="0" w:space="0" w:color="auto"/>
                    <w:bottom w:val="none" w:sz="0" w:space="0" w:color="auto"/>
                    <w:right w:val="none" w:sz="0" w:space="0" w:color="auto"/>
                  </w:divBdr>
                  <w:divsChild>
                    <w:div w:id="1225485304">
                      <w:marLeft w:val="0"/>
                      <w:marRight w:val="0"/>
                      <w:marTop w:val="0"/>
                      <w:marBottom w:val="0"/>
                      <w:divBdr>
                        <w:top w:val="none" w:sz="0" w:space="0" w:color="auto"/>
                        <w:left w:val="none" w:sz="0" w:space="0" w:color="auto"/>
                        <w:bottom w:val="none" w:sz="0" w:space="0" w:color="auto"/>
                        <w:right w:val="none" w:sz="0" w:space="0" w:color="auto"/>
                      </w:divBdr>
                      <w:divsChild>
                        <w:div w:id="844049286">
                          <w:marLeft w:val="0"/>
                          <w:marRight w:val="0"/>
                          <w:marTop w:val="0"/>
                          <w:marBottom w:val="0"/>
                          <w:divBdr>
                            <w:top w:val="none" w:sz="0" w:space="0" w:color="auto"/>
                            <w:left w:val="none" w:sz="0" w:space="0" w:color="auto"/>
                            <w:bottom w:val="none" w:sz="0" w:space="0" w:color="auto"/>
                            <w:right w:val="none" w:sz="0" w:space="0" w:color="auto"/>
                          </w:divBdr>
                        </w:div>
                        <w:div w:id="12877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128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45065802">
          <w:marLeft w:val="0"/>
          <w:marRight w:val="0"/>
          <w:marTop w:val="0"/>
          <w:marBottom w:val="0"/>
          <w:divBdr>
            <w:top w:val="none" w:sz="0" w:space="0" w:color="auto"/>
            <w:left w:val="none" w:sz="0" w:space="0" w:color="auto"/>
            <w:bottom w:val="single" w:sz="6" w:space="0" w:color="DFDFDF"/>
            <w:right w:val="none" w:sz="0" w:space="0" w:color="auto"/>
          </w:divBdr>
          <w:divsChild>
            <w:div w:id="356656836">
              <w:marLeft w:val="0"/>
              <w:marRight w:val="0"/>
              <w:marTop w:val="0"/>
              <w:marBottom w:val="0"/>
              <w:divBdr>
                <w:top w:val="none" w:sz="0" w:space="0" w:color="auto"/>
                <w:left w:val="none" w:sz="0" w:space="0" w:color="auto"/>
                <w:bottom w:val="none" w:sz="0" w:space="0" w:color="auto"/>
                <w:right w:val="none" w:sz="0" w:space="0" w:color="auto"/>
              </w:divBdr>
              <w:divsChild>
                <w:div w:id="939490261">
                  <w:marLeft w:val="0"/>
                  <w:marRight w:val="0"/>
                  <w:marTop w:val="0"/>
                  <w:marBottom w:val="0"/>
                  <w:divBdr>
                    <w:top w:val="none" w:sz="0" w:space="0" w:color="auto"/>
                    <w:left w:val="none" w:sz="0" w:space="0" w:color="auto"/>
                    <w:bottom w:val="none" w:sz="0" w:space="0" w:color="auto"/>
                    <w:right w:val="none" w:sz="0" w:space="0" w:color="auto"/>
                  </w:divBdr>
                  <w:divsChild>
                    <w:div w:id="923563308">
                      <w:marLeft w:val="0"/>
                      <w:marRight w:val="0"/>
                      <w:marTop w:val="0"/>
                      <w:marBottom w:val="0"/>
                      <w:divBdr>
                        <w:top w:val="none" w:sz="0" w:space="0" w:color="auto"/>
                        <w:left w:val="none" w:sz="0" w:space="0" w:color="auto"/>
                        <w:bottom w:val="none" w:sz="0" w:space="0" w:color="auto"/>
                        <w:right w:val="none" w:sz="0" w:space="0" w:color="auto"/>
                      </w:divBdr>
                      <w:divsChild>
                        <w:div w:id="172652787">
                          <w:marLeft w:val="0"/>
                          <w:marRight w:val="0"/>
                          <w:marTop w:val="0"/>
                          <w:marBottom w:val="0"/>
                          <w:divBdr>
                            <w:top w:val="none" w:sz="0" w:space="0" w:color="auto"/>
                            <w:left w:val="none" w:sz="0" w:space="0" w:color="auto"/>
                            <w:bottom w:val="none" w:sz="0" w:space="0" w:color="auto"/>
                            <w:right w:val="none" w:sz="0" w:space="0" w:color="auto"/>
                          </w:divBdr>
                        </w:div>
                        <w:div w:id="8037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166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11603944">
          <w:marLeft w:val="0"/>
          <w:marRight w:val="0"/>
          <w:marTop w:val="0"/>
          <w:marBottom w:val="0"/>
          <w:divBdr>
            <w:top w:val="none" w:sz="0" w:space="0" w:color="auto"/>
            <w:left w:val="none" w:sz="0" w:space="0" w:color="auto"/>
            <w:bottom w:val="single" w:sz="6" w:space="0" w:color="DFDFDF"/>
            <w:right w:val="none" w:sz="0" w:space="0" w:color="auto"/>
          </w:divBdr>
          <w:divsChild>
            <w:div w:id="1386292110">
              <w:marLeft w:val="0"/>
              <w:marRight w:val="0"/>
              <w:marTop w:val="0"/>
              <w:marBottom w:val="0"/>
              <w:divBdr>
                <w:top w:val="none" w:sz="0" w:space="0" w:color="auto"/>
                <w:left w:val="none" w:sz="0" w:space="0" w:color="auto"/>
                <w:bottom w:val="none" w:sz="0" w:space="0" w:color="auto"/>
                <w:right w:val="none" w:sz="0" w:space="0" w:color="auto"/>
              </w:divBdr>
              <w:divsChild>
                <w:div w:id="570700846">
                  <w:marLeft w:val="0"/>
                  <w:marRight w:val="0"/>
                  <w:marTop w:val="0"/>
                  <w:marBottom w:val="0"/>
                  <w:divBdr>
                    <w:top w:val="none" w:sz="0" w:space="0" w:color="auto"/>
                    <w:left w:val="none" w:sz="0" w:space="0" w:color="auto"/>
                    <w:bottom w:val="none" w:sz="0" w:space="0" w:color="auto"/>
                    <w:right w:val="none" w:sz="0" w:space="0" w:color="auto"/>
                  </w:divBdr>
                  <w:divsChild>
                    <w:div w:id="1864128866">
                      <w:marLeft w:val="0"/>
                      <w:marRight w:val="0"/>
                      <w:marTop w:val="0"/>
                      <w:marBottom w:val="0"/>
                      <w:divBdr>
                        <w:top w:val="none" w:sz="0" w:space="0" w:color="auto"/>
                        <w:left w:val="none" w:sz="0" w:space="0" w:color="auto"/>
                        <w:bottom w:val="none" w:sz="0" w:space="0" w:color="auto"/>
                        <w:right w:val="none" w:sz="0" w:space="0" w:color="auto"/>
                      </w:divBdr>
                      <w:divsChild>
                        <w:div w:id="1943146248">
                          <w:marLeft w:val="0"/>
                          <w:marRight w:val="0"/>
                          <w:marTop w:val="0"/>
                          <w:marBottom w:val="0"/>
                          <w:divBdr>
                            <w:top w:val="none" w:sz="0" w:space="0" w:color="auto"/>
                            <w:left w:val="none" w:sz="0" w:space="0" w:color="auto"/>
                            <w:bottom w:val="none" w:sz="0" w:space="0" w:color="auto"/>
                            <w:right w:val="none" w:sz="0" w:space="0" w:color="auto"/>
                          </w:divBdr>
                        </w:div>
                        <w:div w:id="11124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480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94240729">
          <w:marLeft w:val="0"/>
          <w:marRight w:val="0"/>
          <w:marTop w:val="0"/>
          <w:marBottom w:val="0"/>
          <w:divBdr>
            <w:top w:val="none" w:sz="0" w:space="0" w:color="auto"/>
            <w:left w:val="none" w:sz="0" w:space="0" w:color="auto"/>
            <w:bottom w:val="single" w:sz="6" w:space="0" w:color="DFDFDF"/>
            <w:right w:val="none" w:sz="0" w:space="0" w:color="auto"/>
          </w:divBdr>
          <w:divsChild>
            <w:div w:id="1526091339">
              <w:marLeft w:val="0"/>
              <w:marRight w:val="0"/>
              <w:marTop w:val="0"/>
              <w:marBottom w:val="0"/>
              <w:divBdr>
                <w:top w:val="none" w:sz="0" w:space="0" w:color="auto"/>
                <w:left w:val="none" w:sz="0" w:space="0" w:color="auto"/>
                <w:bottom w:val="none" w:sz="0" w:space="0" w:color="auto"/>
                <w:right w:val="none" w:sz="0" w:space="0" w:color="auto"/>
              </w:divBdr>
              <w:divsChild>
                <w:div w:id="1559171549">
                  <w:marLeft w:val="0"/>
                  <w:marRight w:val="0"/>
                  <w:marTop w:val="0"/>
                  <w:marBottom w:val="0"/>
                  <w:divBdr>
                    <w:top w:val="none" w:sz="0" w:space="0" w:color="auto"/>
                    <w:left w:val="none" w:sz="0" w:space="0" w:color="auto"/>
                    <w:bottom w:val="none" w:sz="0" w:space="0" w:color="auto"/>
                    <w:right w:val="none" w:sz="0" w:space="0" w:color="auto"/>
                  </w:divBdr>
                  <w:divsChild>
                    <w:div w:id="2002657812">
                      <w:marLeft w:val="0"/>
                      <w:marRight w:val="0"/>
                      <w:marTop w:val="0"/>
                      <w:marBottom w:val="0"/>
                      <w:divBdr>
                        <w:top w:val="none" w:sz="0" w:space="0" w:color="auto"/>
                        <w:left w:val="none" w:sz="0" w:space="0" w:color="auto"/>
                        <w:bottom w:val="none" w:sz="0" w:space="0" w:color="auto"/>
                        <w:right w:val="none" w:sz="0" w:space="0" w:color="auto"/>
                      </w:divBdr>
                      <w:divsChild>
                        <w:div w:id="144199380">
                          <w:marLeft w:val="0"/>
                          <w:marRight w:val="0"/>
                          <w:marTop w:val="0"/>
                          <w:marBottom w:val="0"/>
                          <w:divBdr>
                            <w:top w:val="none" w:sz="0" w:space="0" w:color="auto"/>
                            <w:left w:val="none" w:sz="0" w:space="0" w:color="auto"/>
                            <w:bottom w:val="none" w:sz="0" w:space="0" w:color="auto"/>
                            <w:right w:val="none" w:sz="0" w:space="0" w:color="auto"/>
                          </w:divBdr>
                        </w:div>
                        <w:div w:id="9021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042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46465326">
          <w:marLeft w:val="0"/>
          <w:marRight w:val="0"/>
          <w:marTop w:val="0"/>
          <w:marBottom w:val="0"/>
          <w:divBdr>
            <w:top w:val="none" w:sz="0" w:space="0" w:color="auto"/>
            <w:left w:val="none" w:sz="0" w:space="0" w:color="auto"/>
            <w:bottom w:val="single" w:sz="6" w:space="0" w:color="DFDFDF"/>
            <w:right w:val="none" w:sz="0" w:space="0" w:color="auto"/>
          </w:divBdr>
          <w:divsChild>
            <w:div w:id="72359933">
              <w:marLeft w:val="0"/>
              <w:marRight w:val="0"/>
              <w:marTop w:val="0"/>
              <w:marBottom w:val="0"/>
              <w:divBdr>
                <w:top w:val="none" w:sz="0" w:space="0" w:color="auto"/>
                <w:left w:val="none" w:sz="0" w:space="0" w:color="auto"/>
                <w:bottom w:val="none" w:sz="0" w:space="0" w:color="auto"/>
                <w:right w:val="none" w:sz="0" w:space="0" w:color="auto"/>
              </w:divBdr>
              <w:divsChild>
                <w:div w:id="1936327044">
                  <w:marLeft w:val="0"/>
                  <w:marRight w:val="0"/>
                  <w:marTop w:val="0"/>
                  <w:marBottom w:val="0"/>
                  <w:divBdr>
                    <w:top w:val="none" w:sz="0" w:space="0" w:color="auto"/>
                    <w:left w:val="none" w:sz="0" w:space="0" w:color="auto"/>
                    <w:bottom w:val="none" w:sz="0" w:space="0" w:color="auto"/>
                    <w:right w:val="none" w:sz="0" w:space="0" w:color="auto"/>
                  </w:divBdr>
                  <w:divsChild>
                    <w:div w:id="317808933">
                      <w:marLeft w:val="0"/>
                      <w:marRight w:val="0"/>
                      <w:marTop w:val="0"/>
                      <w:marBottom w:val="0"/>
                      <w:divBdr>
                        <w:top w:val="none" w:sz="0" w:space="0" w:color="auto"/>
                        <w:left w:val="none" w:sz="0" w:space="0" w:color="auto"/>
                        <w:bottom w:val="none" w:sz="0" w:space="0" w:color="auto"/>
                        <w:right w:val="none" w:sz="0" w:space="0" w:color="auto"/>
                      </w:divBdr>
                      <w:divsChild>
                        <w:div w:id="482280053">
                          <w:marLeft w:val="0"/>
                          <w:marRight w:val="0"/>
                          <w:marTop w:val="0"/>
                          <w:marBottom w:val="0"/>
                          <w:divBdr>
                            <w:top w:val="none" w:sz="0" w:space="0" w:color="auto"/>
                            <w:left w:val="none" w:sz="0" w:space="0" w:color="auto"/>
                            <w:bottom w:val="none" w:sz="0" w:space="0" w:color="auto"/>
                            <w:right w:val="none" w:sz="0" w:space="0" w:color="auto"/>
                          </w:divBdr>
                        </w:div>
                        <w:div w:id="13953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409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27065343">
          <w:marLeft w:val="0"/>
          <w:marRight w:val="0"/>
          <w:marTop w:val="0"/>
          <w:marBottom w:val="0"/>
          <w:divBdr>
            <w:top w:val="none" w:sz="0" w:space="0" w:color="auto"/>
            <w:left w:val="none" w:sz="0" w:space="0" w:color="auto"/>
            <w:bottom w:val="single" w:sz="6" w:space="0" w:color="DFDFDF"/>
            <w:right w:val="none" w:sz="0" w:space="0" w:color="auto"/>
          </w:divBdr>
          <w:divsChild>
            <w:div w:id="987322243">
              <w:marLeft w:val="0"/>
              <w:marRight w:val="0"/>
              <w:marTop w:val="0"/>
              <w:marBottom w:val="0"/>
              <w:divBdr>
                <w:top w:val="none" w:sz="0" w:space="0" w:color="auto"/>
                <w:left w:val="none" w:sz="0" w:space="0" w:color="auto"/>
                <w:bottom w:val="none" w:sz="0" w:space="0" w:color="auto"/>
                <w:right w:val="none" w:sz="0" w:space="0" w:color="auto"/>
              </w:divBdr>
              <w:divsChild>
                <w:div w:id="568426138">
                  <w:marLeft w:val="0"/>
                  <w:marRight w:val="0"/>
                  <w:marTop w:val="0"/>
                  <w:marBottom w:val="0"/>
                  <w:divBdr>
                    <w:top w:val="none" w:sz="0" w:space="0" w:color="auto"/>
                    <w:left w:val="none" w:sz="0" w:space="0" w:color="auto"/>
                    <w:bottom w:val="none" w:sz="0" w:space="0" w:color="auto"/>
                    <w:right w:val="none" w:sz="0" w:space="0" w:color="auto"/>
                  </w:divBdr>
                  <w:divsChild>
                    <w:div w:id="372190652">
                      <w:marLeft w:val="0"/>
                      <w:marRight w:val="0"/>
                      <w:marTop w:val="0"/>
                      <w:marBottom w:val="0"/>
                      <w:divBdr>
                        <w:top w:val="none" w:sz="0" w:space="0" w:color="auto"/>
                        <w:left w:val="none" w:sz="0" w:space="0" w:color="auto"/>
                        <w:bottom w:val="none" w:sz="0" w:space="0" w:color="auto"/>
                        <w:right w:val="none" w:sz="0" w:space="0" w:color="auto"/>
                      </w:divBdr>
                      <w:divsChild>
                        <w:div w:id="1992170932">
                          <w:marLeft w:val="0"/>
                          <w:marRight w:val="0"/>
                          <w:marTop w:val="0"/>
                          <w:marBottom w:val="0"/>
                          <w:divBdr>
                            <w:top w:val="none" w:sz="0" w:space="0" w:color="auto"/>
                            <w:left w:val="none" w:sz="0" w:space="0" w:color="auto"/>
                            <w:bottom w:val="none" w:sz="0" w:space="0" w:color="auto"/>
                            <w:right w:val="none" w:sz="0" w:space="0" w:color="auto"/>
                          </w:divBdr>
                        </w:div>
                        <w:div w:id="131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097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68745469">
          <w:marLeft w:val="0"/>
          <w:marRight w:val="0"/>
          <w:marTop w:val="0"/>
          <w:marBottom w:val="0"/>
          <w:divBdr>
            <w:top w:val="none" w:sz="0" w:space="0" w:color="auto"/>
            <w:left w:val="none" w:sz="0" w:space="0" w:color="auto"/>
            <w:bottom w:val="single" w:sz="6" w:space="0" w:color="DFDFDF"/>
            <w:right w:val="none" w:sz="0" w:space="0" w:color="auto"/>
          </w:divBdr>
          <w:divsChild>
            <w:div w:id="1237589362">
              <w:marLeft w:val="0"/>
              <w:marRight w:val="0"/>
              <w:marTop w:val="0"/>
              <w:marBottom w:val="0"/>
              <w:divBdr>
                <w:top w:val="none" w:sz="0" w:space="0" w:color="auto"/>
                <w:left w:val="none" w:sz="0" w:space="0" w:color="auto"/>
                <w:bottom w:val="none" w:sz="0" w:space="0" w:color="auto"/>
                <w:right w:val="none" w:sz="0" w:space="0" w:color="auto"/>
              </w:divBdr>
              <w:divsChild>
                <w:div w:id="928388552">
                  <w:marLeft w:val="0"/>
                  <w:marRight w:val="0"/>
                  <w:marTop w:val="0"/>
                  <w:marBottom w:val="0"/>
                  <w:divBdr>
                    <w:top w:val="none" w:sz="0" w:space="0" w:color="auto"/>
                    <w:left w:val="none" w:sz="0" w:space="0" w:color="auto"/>
                    <w:bottom w:val="none" w:sz="0" w:space="0" w:color="auto"/>
                    <w:right w:val="none" w:sz="0" w:space="0" w:color="auto"/>
                  </w:divBdr>
                  <w:divsChild>
                    <w:div w:id="61297164">
                      <w:marLeft w:val="0"/>
                      <w:marRight w:val="0"/>
                      <w:marTop w:val="0"/>
                      <w:marBottom w:val="0"/>
                      <w:divBdr>
                        <w:top w:val="none" w:sz="0" w:space="0" w:color="auto"/>
                        <w:left w:val="none" w:sz="0" w:space="0" w:color="auto"/>
                        <w:bottom w:val="none" w:sz="0" w:space="0" w:color="auto"/>
                        <w:right w:val="none" w:sz="0" w:space="0" w:color="auto"/>
                      </w:divBdr>
                      <w:divsChild>
                        <w:div w:id="376468412">
                          <w:marLeft w:val="0"/>
                          <w:marRight w:val="0"/>
                          <w:marTop w:val="0"/>
                          <w:marBottom w:val="0"/>
                          <w:divBdr>
                            <w:top w:val="none" w:sz="0" w:space="0" w:color="auto"/>
                            <w:left w:val="none" w:sz="0" w:space="0" w:color="auto"/>
                            <w:bottom w:val="none" w:sz="0" w:space="0" w:color="auto"/>
                            <w:right w:val="none" w:sz="0" w:space="0" w:color="auto"/>
                          </w:divBdr>
                        </w:div>
                        <w:div w:id="7732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896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00068230">
          <w:marLeft w:val="0"/>
          <w:marRight w:val="0"/>
          <w:marTop w:val="0"/>
          <w:marBottom w:val="0"/>
          <w:divBdr>
            <w:top w:val="none" w:sz="0" w:space="0" w:color="auto"/>
            <w:left w:val="none" w:sz="0" w:space="0" w:color="auto"/>
            <w:bottom w:val="single" w:sz="6" w:space="0" w:color="DFDFDF"/>
            <w:right w:val="none" w:sz="0" w:space="0" w:color="auto"/>
          </w:divBdr>
          <w:divsChild>
            <w:div w:id="1486435150">
              <w:marLeft w:val="0"/>
              <w:marRight w:val="0"/>
              <w:marTop w:val="0"/>
              <w:marBottom w:val="0"/>
              <w:divBdr>
                <w:top w:val="none" w:sz="0" w:space="0" w:color="auto"/>
                <w:left w:val="none" w:sz="0" w:space="0" w:color="auto"/>
                <w:bottom w:val="none" w:sz="0" w:space="0" w:color="auto"/>
                <w:right w:val="none" w:sz="0" w:space="0" w:color="auto"/>
              </w:divBdr>
              <w:divsChild>
                <w:div w:id="39400132">
                  <w:marLeft w:val="0"/>
                  <w:marRight w:val="0"/>
                  <w:marTop w:val="0"/>
                  <w:marBottom w:val="0"/>
                  <w:divBdr>
                    <w:top w:val="none" w:sz="0" w:space="0" w:color="auto"/>
                    <w:left w:val="none" w:sz="0" w:space="0" w:color="auto"/>
                    <w:bottom w:val="none" w:sz="0" w:space="0" w:color="auto"/>
                    <w:right w:val="none" w:sz="0" w:space="0" w:color="auto"/>
                  </w:divBdr>
                  <w:divsChild>
                    <w:div w:id="1927372883">
                      <w:marLeft w:val="0"/>
                      <w:marRight w:val="0"/>
                      <w:marTop w:val="0"/>
                      <w:marBottom w:val="0"/>
                      <w:divBdr>
                        <w:top w:val="none" w:sz="0" w:space="0" w:color="auto"/>
                        <w:left w:val="none" w:sz="0" w:space="0" w:color="auto"/>
                        <w:bottom w:val="none" w:sz="0" w:space="0" w:color="auto"/>
                        <w:right w:val="none" w:sz="0" w:space="0" w:color="auto"/>
                      </w:divBdr>
                      <w:divsChild>
                        <w:div w:id="791629196">
                          <w:marLeft w:val="0"/>
                          <w:marRight w:val="0"/>
                          <w:marTop w:val="0"/>
                          <w:marBottom w:val="0"/>
                          <w:divBdr>
                            <w:top w:val="none" w:sz="0" w:space="0" w:color="auto"/>
                            <w:left w:val="none" w:sz="0" w:space="0" w:color="auto"/>
                            <w:bottom w:val="none" w:sz="0" w:space="0" w:color="auto"/>
                            <w:right w:val="none" w:sz="0" w:space="0" w:color="auto"/>
                          </w:divBdr>
                        </w:div>
                        <w:div w:id="2780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309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88449495">
          <w:marLeft w:val="0"/>
          <w:marRight w:val="0"/>
          <w:marTop w:val="0"/>
          <w:marBottom w:val="0"/>
          <w:divBdr>
            <w:top w:val="none" w:sz="0" w:space="0" w:color="auto"/>
            <w:left w:val="none" w:sz="0" w:space="0" w:color="auto"/>
            <w:bottom w:val="single" w:sz="6" w:space="0" w:color="DFDFDF"/>
            <w:right w:val="none" w:sz="0" w:space="0" w:color="auto"/>
          </w:divBdr>
          <w:divsChild>
            <w:div w:id="1444230986">
              <w:marLeft w:val="0"/>
              <w:marRight w:val="0"/>
              <w:marTop w:val="0"/>
              <w:marBottom w:val="0"/>
              <w:divBdr>
                <w:top w:val="none" w:sz="0" w:space="0" w:color="auto"/>
                <w:left w:val="none" w:sz="0" w:space="0" w:color="auto"/>
                <w:bottom w:val="none" w:sz="0" w:space="0" w:color="auto"/>
                <w:right w:val="none" w:sz="0" w:space="0" w:color="auto"/>
              </w:divBdr>
              <w:divsChild>
                <w:div w:id="1230649379">
                  <w:marLeft w:val="0"/>
                  <w:marRight w:val="0"/>
                  <w:marTop w:val="0"/>
                  <w:marBottom w:val="0"/>
                  <w:divBdr>
                    <w:top w:val="none" w:sz="0" w:space="0" w:color="auto"/>
                    <w:left w:val="none" w:sz="0" w:space="0" w:color="auto"/>
                    <w:bottom w:val="none" w:sz="0" w:space="0" w:color="auto"/>
                    <w:right w:val="none" w:sz="0" w:space="0" w:color="auto"/>
                  </w:divBdr>
                  <w:divsChild>
                    <w:div w:id="371613958">
                      <w:marLeft w:val="0"/>
                      <w:marRight w:val="0"/>
                      <w:marTop w:val="0"/>
                      <w:marBottom w:val="0"/>
                      <w:divBdr>
                        <w:top w:val="none" w:sz="0" w:space="0" w:color="auto"/>
                        <w:left w:val="none" w:sz="0" w:space="0" w:color="auto"/>
                        <w:bottom w:val="none" w:sz="0" w:space="0" w:color="auto"/>
                        <w:right w:val="none" w:sz="0" w:space="0" w:color="auto"/>
                      </w:divBdr>
                      <w:divsChild>
                        <w:div w:id="180970409">
                          <w:marLeft w:val="0"/>
                          <w:marRight w:val="0"/>
                          <w:marTop w:val="0"/>
                          <w:marBottom w:val="0"/>
                          <w:divBdr>
                            <w:top w:val="none" w:sz="0" w:space="0" w:color="auto"/>
                            <w:left w:val="none" w:sz="0" w:space="0" w:color="auto"/>
                            <w:bottom w:val="none" w:sz="0" w:space="0" w:color="auto"/>
                            <w:right w:val="none" w:sz="0" w:space="0" w:color="auto"/>
                          </w:divBdr>
                        </w:div>
                        <w:div w:id="19547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601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01256817">
          <w:marLeft w:val="0"/>
          <w:marRight w:val="0"/>
          <w:marTop w:val="0"/>
          <w:marBottom w:val="0"/>
          <w:divBdr>
            <w:top w:val="none" w:sz="0" w:space="0" w:color="auto"/>
            <w:left w:val="none" w:sz="0" w:space="0" w:color="auto"/>
            <w:bottom w:val="single" w:sz="6" w:space="0" w:color="DFDFDF"/>
            <w:right w:val="none" w:sz="0" w:space="0" w:color="auto"/>
          </w:divBdr>
          <w:divsChild>
            <w:div w:id="472135525">
              <w:marLeft w:val="0"/>
              <w:marRight w:val="0"/>
              <w:marTop w:val="0"/>
              <w:marBottom w:val="0"/>
              <w:divBdr>
                <w:top w:val="none" w:sz="0" w:space="0" w:color="auto"/>
                <w:left w:val="none" w:sz="0" w:space="0" w:color="auto"/>
                <w:bottom w:val="none" w:sz="0" w:space="0" w:color="auto"/>
                <w:right w:val="none" w:sz="0" w:space="0" w:color="auto"/>
              </w:divBdr>
              <w:divsChild>
                <w:div w:id="755328801">
                  <w:marLeft w:val="0"/>
                  <w:marRight w:val="0"/>
                  <w:marTop w:val="0"/>
                  <w:marBottom w:val="0"/>
                  <w:divBdr>
                    <w:top w:val="none" w:sz="0" w:space="0" w:color="auto"/>
                    <w:left w:val="none" w:sz="0" w:space="0" w:color="auto"/>
                    <w:bottom w:val="none" w:sz="0" w:space="0" w:color="auto"/>
                    <w:right w:val="none" w:sz="0" w:space="0" w:color="auto"/>
                  </w:divBdr>
                  <w:divsChild>
                    <w:div w:id="1725635400">
                      <w:marLeft w:val="0"/>
                      <w:marRight w:val="0"/>
                      <w:marTop w:val="0"/>
                      <w:marBottom w:val="0"/>
                      <w:divBdr>
                        <w:top w:val="none" w:sz="0" w:space="0" w:color="auto"/>
                        <w:left w:val="none" w:sz="0" w:space="0" w:color="auto"/>
                        <w:bottom w:val="none" w:sz="0" w:space="0" w:color="auto"/>
                        <w:right w:val="none" w:sz="0" w:space="0" w:color="auto"/>
                      </w:divBdr>
                      <w:divsChild>
                        <w:div w:id="1167788613">
                          <w:marLeft w:val="0"/>
                          <w:marRight w:val="0"/>
                          <w:marTop w:val="0"/>
                          <w:marBottom w:val="0"/>
                          <w:divBdr>
                            <w:top w:val="none" w:sz="0" w:space="0" w:color="auto"/>
                            <w:left w:val="none" w:sz="0" w:space="0" w:color="auto"/>
                            <w:bottom w:val="none" w:sz="0" w:space="0" w:color="auto"/>
                            <w:right w:val="none" w:sz="0" w:space="0" w:color="auto"/>
                          </w:divBdr>
                        </w:div>
                        <w:div w:id="21007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8891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45108141">
          <w:marLeft w:val="0"/>
          <w:marRight w:val="0"/>
          <w:marTop w:val="0"/>
          <w:marBottom w:val="0"/>
          <w:divBdr>
            <w:top w:val="none" w:sz="0" w:space="0" w:color="auto"/>
            <w:left w:val="none" w:sz="0" w:space="0" w:color="auto"/>
            <w:bottom w:val="single" w:sz="6" w:space="0" w:color="DFDFDF"/>
            <w:right w:val="none" w:sz="0" w:space="0" w:color="auto"/>
          </w:divBdr>
          <w:divsChild>
            <w:div w:id="95566321">
              <w:marLeft w:val="0"/>
              <w:marRight w:val="0"/>
              <w:marTop w:val="0"/>
              <w:marBottom w:val="0"/>
              <w:divBdr>
                <w:top w:val="none" w:sz="0" w:space="0" w:color="auto"/>
                <w:left w:val="none" w:sz="0" w:space="0" w:color="auto"/>
                <w:bottom w:val="none" w:sz="0" w:space="0" w:color="auto"/>
                <w:right w:val="none" w:sz="0" w:space="0" w:color="auto"/>
              </w:divBdr>
              <w:divsChild>
                <w:div w:id="1003631022">
                  <w:marLeft w:val="0"/>
                  <w:marRight w:val="0"/>
                  <w:marTop w:val="0"/>
                  <w:marBottom w:val="0"/>
                  <w:divBdr>
                    <w:top w:val="none" w:sz="0" w:space="0" w:color="auto"/>
                    <w:left w:val="none" w:sz="0" w:space="0" w:color="auto"/>
                    <w:bottom w:val="none" w:sz="0" w:space="0" w:color="auto"/>
                    <w:right w:val="none" w:sz="0" w:space="0" w:color="auto"/>
                  </w:divBdr>
                  <w:divsChild>
                    <w:div w:id="658844269">
                      <w:marLeft w:val="0"/>
                      <w:marRight w:val="0"/>
                      <w:marTop w:val="0"/>
                      <w:marBottom w:val="0"/>
                      <w:divBdr>
                        <w:top w:val="none" w:sz="0" w:space="0" w:color="auto"/>
                        <w:left w:val="none" w:sz="0" w:space="0" w:color="auto"/>
                        <w:bottom w:val="none" w:sz="0" w:space="0" w:color="auto"/>
                        <w:right w:val="none" w:sz="0" w:space="0" w:color="auto"/>
                      </w:divBdr>
                      <w:divsChild>
                        <w:div w:id="1480151240">
                          <w:marLeft w:val="0"/>
                          <w:marRight w:val="0"/>
                          <w:marTop w:val="0"/>
                          <w:marBottom w:val="0"/>
                          <w:divBdr>
                            <w:top w:val="none" w:sz="0" w:space="0" w:color="auto"/>
                            <w:left w:val="none" w:sz="0" w:space="0" w:color="auto"/>
                            <w:bottom w:val="none" w:sz="0" w:space="0" w:color="auto"/>
                            <w:right w:val="none" w:sz="0" w:space="0" w:color="auto"/>
                          </w:divBdr>
                        </w:div>
                        <w:div w:id="8101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873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90056407">
          <w:marLeft w:val="0"/>
          <w:marRight w:val="0"/>
          <w:marTop w:val="0"/>
          <w:marBottom w:val="0"/>
          <w:divBdr>
            <w:top w:val="none" w:sz="0" w:space="0" w:color="auto"/>
            <w:left w:val="none" w:sz="0" w:space="0" w:color="auto"/>
            <w:bottom w:val="single" w:sz="6" w:space="0" w:color="DFDFDF"/>
            <w:right w:val="none" w:sz="0" w:space="0" w:color="auto"/>
          </w:divBdr>
          <w:divsChild>
            <w:div w:id="935938862">
              <w:marLeft w:val="0"/>
              <w:marRight w:val="0"/>
              <w:marTop w:val="0"/>
              <w:marBottom w:val="0"/>
              <w:divBdr>
                <w:top w:val="none" w:sz="0" w:space="0" w:color="auto"/>
                <w:left w:val="none" w:sz="0" w:space="0" w:color="auto"/>
                <w:bottom w:val="none" w:sz="0" w:space="0" w:color="auto"/>
                <w:right w:val="none" w:sz="0" w:space="0" w:color="auto"/>
              </w:divBdr>
              <w:divsChild>
                <w:div w:id="1129013764">
                  <w:marLeft w:val="0"/>
                  <w:marRight w:val="0"/>
                  <w:marTop w:val="0"/>
                  <w:marBottom w:val="0"/>
                  <w:divBdr>
                    <w:top w:val="none" w:sz="0" w:space="0" w:color="auto"/>
                    <w:left w:val="none" w:sz="0" w:space="0" w:color="auto"/>
                    <w:bottom w:val="none" w:sz="0" w:space="0" w:color="auto"/>
                    <w:right w:val="none" w:sz="0" w:space="0" w:color="auto"/>
                  </w:divBdr>
                  <w:divsChild>
                    <w:div w:id="1687055920">
                      <w:marLeft w:val="0"/>
                      <w:marRight w:val="0"/>
                      <w:marTop w:val="0"/>
                      <w:marBottom w:val="0"/>
                      <w:divBdr>
                        <w:top w:val="none" w:sz="0" w:space="0" w:color="auto"/>
                        <w:left w:val="none" w:sz="0" w:space="0" w:color="auto"/>
                        <w:bottom w:val="none" w:sz="0" w:space="0" w:color="auto"/>
                        <w:right w:val="none" w:sz="0" w:space="0" w:color="auto"/>
                      </w:divBdr>
                      <w:divsChild>
                        <w:div w:id="1503399251">
                          <w:marLeft w:val="0"/>
                          <w:marRight w:val="0"/>
                          <w:marTop w:val="0"/>
                          <w:marBottom w:val="0"/>
                          <w:divBdr>
                            <w:top w:val="none" w:sz="0" w:space="0" w:color="auto"/>
                            <w:left w:val="none" w:sz="0" w:space="0" w:color="auto"/>
                            <w:bottom w:val="none" w:sz="0" w:space="0" w:color="auto"/>
                            <w:right w:val="none" w:sz="0" w:space="0" w:color="auto"/>
                          </w:divBdr>
                        </w:div>
                        <w:div w:id="8103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826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73464652">
          <w:marLeft w:val="0"/>
          <w:marRight w:val="0"/>
          <w:marTop w:val="0"/>
          <w:marBottom w:val="0"/>
          <w:divBdr>
            <w:top w:val="none" w:sz="0" w:space="0" w:color="auto"/>
            <w:left w:val="none" w:sz="0" w:space="0" w:color="auto"/>
            <w:bottom w:val="single" w:sz="6" w:space="0" w:color="DFDFDF"/>
            <w:right w:val="none" w:sz="0" w:space="0" w:color="auto"/>
          </w:divBdr>
          <w:divsChild>
            <w:div w:id="514540905">
              <w:marLeft w:val="0"/>
              <w:marRight w:val="0"/>
              <w:marTop w:val="0"/>
              <w:marBottom w:val="0"/>
              <w:divBdr>
                <w:top w:val="none" w:sz="0" w:space="0" w:color="auto"/>
                <w:left w:val="none" w:sz="0" w:space="0" w:color="auto"/>
                <w:bottom w:val="none" w:sz="0" w:space="0" w:color="auto"/>
                <w:right w:val="none" w:sz="0" w:space="0" w:color="auto"/>
              </w:divBdr>
              <w:divsChild>
                <w:div w:id="94790180">
                  <w:marLeft w:val="0"/>
                  <w:marRight w:val="0"/>
                  <w:marTop w:val="0"/>
                  <w:marBottom w:val="0"/>
                  <w:divBdr>
                    <w:top w:val="none" w:sz="0" w:space="0" w:color="auto"/>
                    <w:left w:val="none" w:sz="0" w:space="0" w:color="auto"/>
                    <w:bottom w:val="none" w:sz="0" w:space="0" w:color="auto"/>
                    <w:right w:val="none" w:sz="0" w:space="0" w:color="auto"/>
                  </w:divBdr>
                  <w:divsChild>
                    <w:div w:id="393504725">
                      <w:marLeft w:val="0"/>
                      <w:marRight w:val="0"/>
                      <w:marTop w:val="0"/>
                      <w:marBottom w:val="0"/>
                      <w:divBdr>
                        <w:top w:val="none" w:sz="0" w:space="0" w:color="auto"/>
                        <w:left w:val="none" w:sz="0" w:space="0" w:color="auto"/>
                        <w:bottom w:val="none" w:sz="0" w:space="0" w:color="auto"/>
                        <w:right w:val="none" w:sz="0" w:space="0" w:color="auto"/>
                      </w:divBdr>
                      <w:divsChild>
                        <w:div w:id="1204908484">
                          <w:marLeft w:val="0"/>
                          <w:marRight w:val="0"/>
                          <w:marTop w:val="0"/>
                          <w:marBottom w:val="0"/>
                          <w:divBdr>
                            <w:top w:val="none" w:sz="0" w:space="0" w:color="auto"/>
                            <w:left w:val="none" w:sz="0" w:space="0" w:color="auto"/>
                            <w:bottom w:val="none" w:sz="0" w:space="0" w:color="auto"/>
                            <w:right w:val="none" w:sz="0" w:space="0" w:color="auto"/>
                          </w:divBdr>
                        </w:div>
                        <w:div w:id="1015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570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5801399">
          <w:marLeft w:val="0"/>
          <w:marRight w:val="0"/>
          <w:marTop w:val="0"/>
          <w:marBottom w:val="0"/>
          <w:divBdr>
            <w:top w:val="none" w:sz="0" w:space="0" w:color="auto"/>
            <w:left w:val="none" w:sz="0" w:space="0" w:color="auto"/>
            <w:bottom w:val="single" w:sz="6" w:space="0" w:color="DFDFDF"/>
            <w:right w:val="none" w:sz="0" w:space="0" w:color="auto"/>
          </w:divBdr>
          <w:divsChild>
            <w:div w:id="1193229086">
              <w:marLeft w:val="0"/>
              <w:marRight w:val="0"/>
              <w:marTop w:val="0"/>
              <w:marBottom w:val="0"/>
              <w:divBdr>
                <w:top w:val="none" w:sz="0" w:space="0" w:color="auto"/>
                <w:left w:val="none" w:sz="0" w:space="0" w:color="auto"/>
                <w:bottom w:val="none" w:sz="0" w:space="0" w:color="auto"/>
                <w:right w:val="none" w:sz="0" w:space="0" w:color="auto"/>
              </w:divBdr>
              <w:divsChild>
                <w:div w:id="1140537642">
                  <w:marLeft w:val="0"/>
                  <w:marRight w:val="0"/>
                  <w:marTop w:val="0"/>
                  <w:marBottom w:val="0"/>
                  <w:divBdr>
                    <w:top w:val="none" w:sz="0" w:space="0" w:color="auto"/>
                    <w:left w:val="none" w:sz="0" w:space="0" w:color="auto"/>
                    <w:bottom w:val="none" w:sz="0" w:space="0" w:color="auto"/>
                    <w:right w:val="none" w:sz="0" w:space="0" w:color="auto"/>
                  </w:divBdr>
                  <w:divsChild>
                    <w:div w:id="738406822">
                      <w:marLeft w:val="0"/>
                      <w:marRight w:val="0"/>
                      <w:marTop w:val="0"/>
                      <w:marBottom w:val="0"/>
                      <w:divBdr>
                        <w:top w:val="none" w:sz="0" w:space="0" w:color="auto"/>
                        <w:left w:val="none" w:sz="0" w:space="0" w:color="auto"/>
                        <w:bottom w:val="none" w:sz="0" w:space="0" w:color="auto"/>
                        <w:right w:val="none" w:sz="0" w:space="0" w:color="auto"/>
                      </w:divBdr>
                      <w:divsChild>
                        <w:div w:id="1245996734">
                          <w:marLeft w:val="0"/>
                          <w:marRight w:val="0"/>
                          <w:marTop w:val="0"/>
                          <w:marBottom w:val="0"/>
                          <w:divBdr>
                            <w:top w:val="none" w:sz="0" w:space="0" w:color="auto"/>
                            <w:left w:val="none" w:sz="0" w:space="0" w:color="auto"/>
                            <w:bottom w:val="none" w:sz="0" w:space="0" w:color="auto"/>
                            <w:right w:val="none" w:sz="0" w:space="0" w:color="auto"/>
                          </w:divBdr>
                        </w:div>
                        <w:div w:id="7012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030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21385639">
          <w:marLeft w:val="0"/>
          <w:marRight w:val="0"/>
          <w:marTop w:val="0"/>
          <w:marBottom w:val="0"/>
          <w:divBdr>
            <w:top w:val="none" w:sz="0" w:space="0" w:color="auto"/>
            <w:left w:val="none" w:sz="0" w:space="0" w:color="auto"/>
            <w:bottom w:val="single" w:sz="6" w:space="0" w:color="DFDFDF"/>
            <w:right w:val="none" w:sz="0" w:space="0" w:color="auto"/>
          </w:divBdr>
          <w:divsChild>
            <w:div w:id="79835165">
              <w:marLeft w:val="0"/>
              <w:marRight w:val="0"/>
              <w:marTop w:val="0"/>
              <w:marBottom w:val="0"/>
              <w:divBdr>
                <w:top w:val="none" w:sz="0" w:space="0" w:color="auto"/>
                <w:left w:val="none" w:sz="0" w:space="0" w:color="auto"/>
                <w:bottom w:val="none" w:sz="0" w:space="0" w:color="auto"/>
                <w:right w:val="none" w:sz="0" w:space="0" w:color="auto"/>
              </w:divBdr>
              <w:divsChild>
                <w:div w:id="2013682224">
                  <w:marLeft w:val="0"/>
                  <w:marRight w:val="0"/>
                  <w:marTop w:val="0"/>
                  <w:marBottom w:val="0"/>
                  <w:divBdr>
                    <w:top w:val="none" w:sz="0" w:space="0" w:color="auto"/>
                    <w:left w:val="none" w:sz="0" w:space="0" w:color="auto"/>
                    <w:bottom w:val="none" w:sz="0" w:space="0" w:color="auto"/>
                    <w:right w:val="none" w:sz="0" w:space="0" w:color="auto"/>
                  </w:divBdr>
                  <w:divsChild>
                    <w:div w:id="367804470">
                      <w:marLeft w:val="0"/>
                      <w:marRight w:val="0"/>
                      <w:marTop w:val="0"/>
                      <w:marBottom w:val="0"/>
                      <w:divBdr>
                        <w:top w:val="none" w:sz="0" w:space="0" w:color="auto"/>
                        <w:left w:val="none" w:sz="0" w:space="0" w:color="auto"/>
                        <w:bottom w:val="none" w:sz="0" w:space="0" w:color="auto"/>
                        <w:right w:val="none" w:sz="0" w:space="0" w:color="auto"/>
                      </w:divBdr>
                      <w:divsChild>
                        <w:div w:id="1882859336">
                          <w:marLeft w:val="0"/>
                          <w:marRight w:val="0"/>
                          <w:marTop w:val="0"/>
                          <w:marBottom w:val="0"/>
                          <w:divBdr>
                            <w:top w:val="none" w:sz="0" w:space="0" w:color="auto"/>
                            <w:left w:val="none" w:sz="0" w:space="0" w:color="auto"/>
                            <w:bottom w:val="none" w:sz="0" w:space="0" w:color="auto"/>
                            <w:right w:val="none" w:sz="0" w:space="0" w:color="auto"/>
                          </w:divBdr>
                        </w:div>
                        <w:div w:id="253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690938">
          <w:marLeft w:val="0"/>
          <w:marRight w:val="0"/>
          <w:marTop w:val="0"/>
          <w:marBottom w:val="0"/>
          <w:divBdr>
            <w:top w:val="none" w:sz="0" w:space="0" w:color="auto"/>
            <w:left w:val="none" w:sz="0" w:space="0" w:color="auto"/>
            <w:bottom w:val="single" w:sz="6" w:space="0" w:color="DFDFDF"/>
            <w:right w:val="none" w:sz="0" w:space="0" w:color="auto"/>
          </w:divBdr>
          <w:divsChild>
            <w:div w:id="143201857">
              <w:marLeft w:val="0"/>
              <w:marRight w:val="0"/>
              <w:marTop w:val="0"/>
              <w:marBottom w:val="0"/>
              <w:divBdr>
                <w:top w:val="none" w:sz="0" w:space="0" w:color="auto"/>
                <w:left w:val="none" w:sz="0" w:space="0" w:color="auto"/>
                <w:bottom w:val="none" w:sz="0" w:space="0" w:color="auto"/>
                <w:right w:val="none" w:sz="0" w:space="0" w:color="auto"/>
              </w:divBdr>
              <w:divsChild>
                <w:div w:id="2082091695">
                  <w:marLeft w:val="0"/>
                  <w:marRight w:val="0"/>
                  <w:marTop w:val="0"/>
                  <w:marBottom w:val="0"/>
                  <w:divBdr>
                    <w:top w:val="none" w:sz="0" w:space="0" w:color="auto"/>
                    <w:left w:val="none" w:sz="0" w:space="0" w:color="auto"/>
                    <w:bottom w:val="none" w:sz="0" w:space="0" w:color="auto"/>
                    <w:right w:val="none" w:sz="0" w:space="0" w:color="auto"/>
                  </w:divBdr>
                  <w:divsChild>
                    <w:div w:id="1607419532">
                      <w:marLeft w:val="0"/>
                      <w:marRight w:val="0"/>
                      <w:marTop w:val="0"/>
                      <w:marBottom w:val="0"/>
                      <w:divBdr>
                        <w:top w:val="none" w:sz="0" w:space="0" w:color="auto"/>
                        <w:left w:val="none" w:sz="0" w:space="0" w:color="auto"/>
                        <w:bottom w:val="none" w:sz="0" w:space="0" w:color="auto"/>
                        <w:right w:val="none" w:sz="0" w:space="0" w:color="auto"/>
                      </w:divBdr>
                      <w:divsChild>
                        <w:div w:id="1484003327">
                          <w:marLeft w:val="0"/>
                          <w:marRight w:val="0"/>
                          <w:marTop w:val="0"/>
                          <w:marBottom w:val="0"/>
                          <w:divBdr>
                            <w:top w:val="none" w:sz="0" w:space="0" w:color="auto"/>
                            <w:left w:val="none" w:sz="0" w:space="0" w:color="auto"/>
                            <w:bottom w:val="none" w:sz="0" w:space="0" w:color="auto"/>
                            <w:right w:val="none" w:sz="0" w:space="0" w:color="auto"/>
                          </w:divBdr>
                        </w:div>
                        <w:div w:id="37304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3005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4015681">
          <w:marLeft w:val="0"/>
          <w:marRight w:val="0"/>
          <w:marTop w:val="0"/>
          <w:marBottom w:val="0"/>
          <w:divBdr>
            <w:top w:val="none" w:sz="0" w:space="0" w:color="auto"/>
            <w:left w:val="none" w:sz="0" w:space="0" w:color="auto"/>
            <w:bottom w:val="single" w:sz="6" w:space="0" w:color="DFDFDF"/>
            <w:right w:val="none" w:sz="0" w:space="0" w:color="auto"/>
          </w:divBdr>
          <w:divsChild>
            <w:div w:id="1964770421">
              <w:marLeft w:val="0"/>
              <w:marRight w:val="0"/>
              <w:marTop w:val="0"/>
              <w:marBottom w:val="0"/>
              <w:divBdr>
                <w:top w:val="none" w:sz="0" w:space="0" w:color="auto"/>
                <w:left w:val="none" w:sz="0" w:space="0" w:color="auto"/>
                <w:bottom w:val="none" w:sz="0" w:space="0" w:color="auto"/>
                <w:right w:val="none" w:sz="0" w:space="0" w:color="auto"/>
              </w:divBdr>
              <w:divsChild>
                <w:div w:id="1244560427">
                  <w:marLeft w:val="0"/>
                  <w:marRight w:val="0"/>
                  <w:marTop w:val="0"/>
                  <w:marBottom w:val="0"/>
                  <w:divBdr>
                    <w:top w:val="none" w:sz="0" w:space="0" w:color="auto"/>
                    <w:left w:val="none" w:sz="0" w:space="0" w:color="auto"/>
                    <w:bottom w:val="none" w:sz="0" w:space="0" w:color="auto"/>
                    <w:right w:val="none" w:sz="0" w:space="0" w:color="auto"/>
                  </w:divBdr>
                  <w:divsChild>
                    <w:div w:id="1755009108">
                      <w:marLeft w:val="0"/>
                      <w:marRight w:val="0"/>
                      <w:marTop w:val="0"/>
                      <w:marBottom w:val="0"/>
                      <w:divBdr>
                        <w:top w:val="none" w:sz="0" w:space="0" w:color="auto"/>
                        <w:left w:val="none" w:sz="0" w:space="0" w:color="auto"/>
                        <w:bottom w:val="none" w:sz="0" w:space="0" w:color="auto"/>
                        <w:right w:val="none" w:sz="0" w:space="0" w:color="auto"/>
                      </w:divBdr>
                      <w:divsChild>
                        <w:div w:id="957445042">
                          <w:marLeft w:val="0"/>
                          <w:marRight w:val="0"/>
                          <w:marTop w:val="0"/>
                          <w:marBottom w:val="0"/>
                          <w:divBdr>
                            <w:top w:val="none" w:sz="0" w:space="0" w:color="auto"/>
                            <w:left w:val="none" w:sz="0" w:space="0" w:color="auto"/>
                            <w:bottom w:val="none" w:sz="0" w:space="0" w:color="auto"/>
                            <w:right w:val="none" w:sz="0" w:space="0" w:color="auto"/>
                          </w:divBdr>
                        </w:div>
                        <w:div w:id="8070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399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354578796">
          <w:marLeft w:val="0"/>
          <w:marRight w:val="0"/>
          <w:marTop w:val="0"/>
          <w:marBottom w:val="0"/>
          <w:divBdr>
            <w:top w:val="none" w:sz="0" w:space="0" w:color="auto"/>
            <w:left w:val="none" w:sz="0" w:space="0" w:color="auto"/>
            <w:bottom w:val="single" w:sz="6" w:space="0" w:color="DFDFDF"/>
            <w:right w:val="none" w:sz="0" w:space="0" w:color="auto"/>
          </w:divBdr>
          <w:divsChild>
            <w:div w:id="234438067">
              <w:marLeft w:val="0"/>
              <w:marRight w:val="0"/>
              <w:marTop w:val="0"/>
              <w:marBottom w:val="0"/>
              <w:divBdr>
                <w:top w:val="none" w:sz="0" w:space="0" w:color="auto"/>
                <w:left w:val="none" w:sz="0" w:space="0" w:color="auto"/>
                <w:bottom w:val="none" w:sz="0" w:space="0" w:color="auto"/>
                <w:right w:val="none" w:sz="0" w:space="0" w:color="auto"/>
              </w:divBdr>
              <w:divsChild>
                <w:div w:id="55007014">
                  <w:marLeft w:val="0"/>
                  <w:marRight w:val="0"/>
                  <w:marTop w:val="0"/>
                  <w:marBottom w:val="0"/>
                  <w:divBdr>
                    <w:top w:val="none" w:sz="0" w:space="0" w:color="auto"/>
                    <w:left w:val="none" w:sz="0" w:space="0" w:color="auto"/>
                    <w:bottom w:val="none" w:sz="0" w:space="0" w:color="auto"/>
                    <w:right w:val="none" w:sz="0" w:space="0" w:color="auto"/>
                  </w:divBdr>
                  <w:divsChild>
                    <w:div w:id="50468972">
                      <w:marLeft w:val="0"/>
                      <w:marRight w:val="0"/>
                      <w:marTop w:val="0"/>
                      <w:marBottom w:val="0"/>
                      <w:divBdr>
                        <w:top w:val="none" w:sz="0" w:space="0" w:color="auto"/>
                        <w:left w:val="none" w:sz="0" w:space="0" w:color="auto"/>
                        <w:bottom w:val="none" w:sz="0" w:space="0" w:color="auto"/>
                        <w:right w:val="none" w:sz="0" w:space="0" w:color="auto"/>
                      </w:divBdr>
                      <w:divsChild>
                        <w:div w:id="956375183">
                          <w:marLeft w:val="0"/>
                          <w:marRight w:val="0"/>
                          <w:marTop w:val="0"/>
                          <w:marBottom w:val="0"/>
                          <w:divBdr>
                            <w:top w:val="none" w:sz="0" w:space="0" w:color="auto"/>
                            <w:left w:val="none" w:sz="0" w:space="0" w:color="auto"/>
                            <w:bottom w:val="none" w:sz="0" w:space="0" w:color="auto"/>
                            <w:right w:val="none" w:sz="0" w:space="0" w:color="auto"/>
                          </w:divBdr>
                        </w:div>
                        <w:div w:id="3495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52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110450">
          <w:marLeft w:val="0"/>
          <w:marRight w:val="0"/>
          <w:marTop w:val="0"/>
          <w:marBottom w:val="0"/>
          <w:divBdr>
            <w:top w:val="none" w:sz="0" w:space="0" w:color="auto"/>
            <w:left w:val="none" w:sz="0" w:space="0" w:color="auto"/>
            <w:bottom w:val="single" w:sz="6" w:space="0" w:color="DFDFDF"/>
            <w:right w:val="none" w:sz="0" w:space="0" w:color="auto"/>
          </w:divBdr>
          <w:divsChild>
            <w:div w:id="1514033074">
              <w:marLeft w:val="0"/>
              <w:marRight w:val="0"/>
              <w:marTop w:val="0"/>
              <w:marBottom w:val="0"/>
              <w:divBdr>
                <w:top w:val="none" w:sz="0" w:space="0" w:color="auto"/>
                <w:left w:val="none" w:sz="0" w:space="0" w:color="auto"/>
                <w:bottom w:val="none" w:sz="0" w:space="0" w:color="auto"/>
                <w:right w:val="none" w:sz="0" w:space="0" w:color="auto"/>
              </w:divBdr>
              <w:divsChild>
                <w:div w:id="2129349745">
                  <w:marLeft w:val="0"/>
                  <w:marRight w:val="0"/>
                  <w:marTop w:val="0"/>
                  <w:marBottom w:val="0"/>
                  <w:divBdr>
                    <w:top w:val="none" w:sz="0" w:space="0" w:color="auto"/>
                    <w:left w:val="none" w:sz="0" w:space="0" w:color="auto"/>
                    <w:bottom w:val="none" w:sz="0" w:space="0" w:color="auto"/>
                    <w:right w:val="none" w:sz="0" w:space="0" w:color="auto"/>
                  </w:divBdr>
                  <w:divsChild>
                    <w:div w:id="643900285">
                      <w:marLeft w:val="0"/>
                      <w:marRight w:val="0"/>
                      <w:marTop w:val="0"/>
                      <w:marBottom w:val="0"/>
                      <w:divBdr>
                        <w:top w:val="none" w:sz="0" w:space="0" w:color="auto"/>
                        <w:left w:val="none" w:sz="0" w:space="0" w:color="auto"/>
                        <w:bottom w:val="none" w:sz="0" w:space="0" w:color="auto"/>
                        <w:right w:val="none" w:sz="0" w:space="0" w:color="auto"/>
                      </w:divBdr>
                      <w:divsChild>
                        <w:div w:id="1771926018">
                          <w:marLeft w:val="0"/>
                          <w:marRight w:val="0"/>
                          <w:marTop w:val="0"/>
                          <w:marBottom w:val="0"/>
                          <w:divBdr>
                            <w:top w:val="none" w:sz="0" w:space="0" w:color="auto"/>
                            <w:left w:val="none" w:sz="0" w:space="0" w:color="auto"/>
                            <w:bottom w:val="none" w:sz="0" w:space="0" w:color="auto"/>
                            <w:right w:val="none" w:sz="0" w:space="0" w:color="auto"/>
                          </w:divBdr>
                        </w:div>
                        <w:div w:id="18138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402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22002371">
          <w:marLeft w:val="0"/>
          <w:marRight w:val="0"/>
          <w:marTop w:val="0"/>
          <w:marBottom w:val="0"/>
          <w:divBdr>
            <w:top w:val="none" w:sz="0" w:space="0" w:color="auto"/>
            <w:left w:val="none" w:sz="0" w:space="0" w:color="auto"/>
            <w:bottom w:val="single" w:sz="6" w:space="0" w:color="DFDFDF"/>
            <w:right w:val="none" w:sz="0" w:space="0" w:color="auto"/>
          </w:divBdr>
          <w:divsChild>
            <w:div w:id="1450004426">
              <w:marLeft w:val="0"/>
              <w:marRight w:val="0"/>
              <w:marTop w:val="0"/>
              <w:marBottom w:val="0"/>
              <w:divBdr>
                <w:top w:val="none" w:sz="0" w:space="0" w:color="auto"/>
                <w:left w:val="none" w:sz="0" w:space="0" w:color="auto"/>
                <w:bottom w:val="none" w:sz="0" w:space="0" w:color="auto"/>
                <w:right w:val="none" w:sz="0" w:space="0" w:color="auto"/>
              </w:divBdr>
              <w:divsChild>
                <w:div w:id="2078243226">
                  <w:marLeft w:val="0"/>
                  <w:marRight w:val="0"/>
                  <w:marTop w:val="0"/>
                  <w:marBottom w:val="0"/>
                  <w:divBdr>
                    <w:top w:val="none" w:sz="0" w:space="0" w:color="auto"/>
                    <w:left w:val="none" w:sz="0" w:space="0" w:color="auto"/>
                    <w:bottom w:val="none" w:sz="0" w:space="0" w:color="auto"/>
                    <w:right w:val="none" w:sz="0" w:space="0" w:color="auto"/>
                  </w:divBdr>
                  <w:divsChild>
                    <w:div w:id="18170000">
                      <w:marLeft w:val="0"/>
                      <w:marRight w:val="0"/>
                      <w:marTop w:val="0"/>
                      <w:marBottom w:val="0"/>
                      <w:divBdr>
                        <w:top w:val="none" w:sz="0" w:space="0" w:color="auto"/>
                        <w:left w:val="none" w:sz="0" w:space="0" w:color="auto"/>
                        <w:bottom w:val="none" w:sz="0" w:space="0" w:color="auto"/>
                        <w:right w:val="none" w:sz="0" w:space="0" w:color="auto"/>
                      </w:divBdr>
                      <w:divsChild>
                        <w:div w:id="2042778968">
                          <w:marLeft w:val="0"/>
                          <w:marRight w:val="0"/>
                          <w:marTop w:val="0"/>
                          <w:marBottom w:val="0"/>
                          <w:divBdr>
                            <w:top w:val="none" w:sz="0" w:space="0" w:color="auto"/>
                            <w:left w:val="none" w:sz="0" w:space="0" w:color="auto"/>
                            <w:bottom w:val="none" w:sz="0" w:space="0" w:color="auto"/>
                            <w:right w:val="none" w:sz="0" w:space="0" w:color="auto"/>
                          </w:divBdr>
                        </w:div>
                        <w:div w:id="6105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10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0393028">
          <w:marLeft w:val="0"/>
          <w:marRight w:val="0"/>
          <w:marTop w:val="0"/>
          <w:marBottom w:val="0"/>
          <w:divBdr>
            <w:top w:val="none" w:sz="0" w:space="0" w:color="auto"/>
            <w:left w:val="none" w:sz="0" w:space="0" w:color="auto"/>
            <w:bottom w:val="single" w:sz="6" w:space="0" w:color="DFDFDF"/>
            <w:right w:val="none" w:sz="0" w:space="0" w:color="auto"/>
          </w:divBdr>
          <w:divsChild>
            <w:div w:id="1358433695">
              <w:marLeft w:val="0"/>
              <w:marRight w:val="0"/>
              <w:marTop w:val="0"/>
              <w:marBottom w:val="0"/>
              <w:divBdr>
                <w:top w:val="none" w:sz="0" w:space="0" w:color="auto"/>
                <w:left w:val="none" w:sz="0" w:space="0" w:color="auto"/>
                <w:bottom w:val="none" w:sz="0" w:space="0" w:color="auto"/>
                <w:right w:val="none" w:sz="0" w:space="0" w:color="auto"/>
              </w:divBdr>
              <w:divsChild>
                <w:div w:id="546526824">
                  <w:marLeft w:val="0"/>
                  <w:marRight w:val="0"/>
                  <w:marTop w:val="0"/>
                  <w:marBottom w:val="0"/>
                  <w:divBdr>
                    <w:top w:val="none" w:sz="0" w:space="0" w:color="auto"/>
                    <w:left w:val="none" w:sz="0" w:space="0" w:color="auto"/>
                    <w:bottom w:val="none" w:sz="0" w:space="0" w:color="auto"/>
                    <w:right w:val="none" w:sz="0" w:space="0" w:color="auto"/>
                  </w:divBdr>
                  <w:divsChild>
                    <w:div w:id="995649541">
                      <w:marLeft w:val="0"/>
                      <w:marRight w:val="0"/>
                      <w:marTop w:val="0"/>
                      <w:marBottom w:val="0"/>
                      <w:divBdr>
                        <w:top w:val="none" w:sz="0" w:space="0" w:color="auto"/>
                        <w:left w:val="none" w:sz="0" w:space="0" w:color="auto"/>
                        <w:bottom w:val="none" w:sz="0" w:space="0" w:color="auto"/>
                        <w:right w:val="none" w:sz="0" w:space="0" w:color="auto"/>
                      </w:divBdr>
                      <w:divsChild>
                        <w:div w:id="1176961691">
                          <w:marLeft w:val="0"/>
                          <w:marRight w:val="0"/>
                          <w:marTop w:val="0"/>
                          <w:marBottom w:val="0"/>
                          <w:divBdr>
                            <w:top w:val="none" w:sz="0" w:space="0" w:color="auto"/>
                            <w:left w:val="none" w:sz="0" w:space="0" w:color="auto"/>
                            <w:bottom w:val="none" w:sz="0" w:space="0" w:color="auto"/>
                            <w:right w:val="none" w:sz="0" w:space="0" w:color="auto"/>
                          </w:divBdr>
                        </w:div>
                        <w:div w:id="18010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130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62420423">
          <w:marLeft w:val="0"/>
          <w:marRight w:val="0"/>
          <w:marTop w:val="0"/>
          <w:marBottom w:val="0"/>
          <w:divBdr>
            <w:top w:val="none" w:sz="0" w:space="0" w:color="auto"/>
            <w:left w:val="none" w:sz="0" w:space="0" w:color="auto"/>
            <w:bottom w:val="single" w:sz="6" w:space="0" w:color="DFDFDF"/>
            <w:right w:val="none" w:sz="0" w:space="0" w:color="auto"/>
          </w:divBdr>
          <w:divsChild>
            <w:div w:id="233204807">
              <w:marLeft w:val="0"/>
              <w:marRight w:val="0"/>
              <w:marTop w:val="0"/>
              <w:marBottom w:val="0"/>
              <w:divBdr>
                <w:top w:val="none" w:sz="0" w:space="0" w:color="auto"/>
                <w:left w:val="none" w:sz="0" w:space="0" w:color="auto"/>
                <w:bottom w:val="none" w:sz="0" w:space="0" w:color="auto"/>
                <w:right w:val="none" w:sz="0" w:space="0" w:color="auto"/>
              </w:divBdr>
              <w:divsChild>
                <w:div w:id="693305500">
                  <w:marLeft w:val="0"/>
                  <w:marRight w:val="0"/>
                  <w:marTop w:val="0"/>
                  <w:marBottom w:val="0"/>
                  <w:divBdr>
                    <w:top w:val="none" w:sz="0" w:space="0" w:color="auto"/>
                    <w:left w:val="none" w:sz="0" w:space="0" w:color="auto"/>
                    <w:bottom w:val="none" w:sz="0" w:space="0" w:color="auto"/>
                    <w:right w:val="none" w:sz="0" w:space="0" w:color="auto"/>
                  </w:divBdr>
                  <w:divsChild>
                    <w:div w:id="1910536108">
                      <w:marLeft w:val="0"/>
                      <w:marRight w:val="0"/>
                      <w:marTop w:val="0"/>
                      <w:marBottom w:val="0"/>
                      <w:divBdr>
                        <w:top w:val="none" w:sz="0" w:space="0" w:color="auto"/>
                        <w:left w:val="none" w:sz="0" w:space="0" w:color="auto"/>
                        <w:bottom w:val="none" w:sz="0" w:space="0" w:color="auto"/>
                        <w:right w:val="none" w:sz="0" w:space="0" w:color="auto"/>
                      </w:divBdr>
                      <w:divsChild>
                        <w:div w:id="1278871091">
                          <w:marLeft w:val="0"/>
                          <w:marRight w:val="0"/>
                          <w:marTop w:val="0"/>
                          <w:marBottom w:val="0"/>
                          <w:divBdr>
                            <w:top w:val="none" w:sz="0" w:space="0" w:color="auto"/>
                            <w:left w:val="none" w:sz="0" w:space="0" w:color="auto"/>
                            <w:bottom w:val="none" w:sz="0" w:space="0" w:color="auto"/>
                            <w:right w:val="none" w:sz="0" w:space="0" w:color="auto"/>
                          </w:divBdr>
                        </w:div>
                        <w:div w:id="14930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31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89314954">
          <w:marLeft w:val="0"/>
          <w:marRight w:val="0"/>
          <w:marTop w:val="0"/>
          <w:marBottom w:val="0"/>
          <w:divBdr>
            <w:top w:val="none" w:sz="0" w:space="0" w:color="auto"/>
            <w:left w:val="none" w:sz="0" w:space="0" w:color="auto"/>
            <w:bottom w:val="single" w:sz="6" w:space="0" w:color="DFDFDF"/>
            <w:right w:val="none" w:sz="0" w:space="0" w:color="auto"/>
          </w:divBdr>
          <w:divsChild>
            <w:div w:id="746076803">
              <w:marLeft w:val="0"/>
              <w:marRight w:val="0"/>
              <w:marTop w:val="0"/>
              <w:marBottom w:val="0"/>
              <w:divBdr>
                <w:top w:val="none" w:sz="0" w:space="0" w:color="auto"/>
                <w:left w:val="none" w:sz="0" w:space="0" w:color="auto"/>
                <w:bottom w:val="none" w:sz="0" w:space="0" w:color="auto"/>
                <w:right w:val="none" w:sz="0" w:space="0" w:color="auto"/>
              </w:divBdr>
              <w:divsChild>
                <w:div w:id="438646214">
                  <w:marLeft w:val="0"/>
                  <w:marRight w:val="0"/>
                  <w:marTop w:val="0"/>
                  <w:marBottom w:val="0"/>
                  <w:divBdr>
                    <w:top w:val="none" w:sz="0" w:space="0" w:color="auto"/>
                    <w:left w:val="none" w:sz="0" w:space="0" w:color="auto"/>
                    <w:bottom w:val="none" w:sz="0" w:space="0" w:color="auto"/>
                    <w:right w:val="none" w:sz="0" w:space="0" w:color="auto"/>
                  </w:divBdr>
                  <w:divsChild>
                    <w:div w:id="305211545">
                      <w:marLeft w:val="0"/>
                      <w:marRight w:val="0"/>
                      <w:marTop w:val="0"/>
                      <w:marBottom w:val="0"/>
                      <w:divBdr>
                        <w:top w:val="none" w:sz="0" w:space="0" w:color="auto"/>
                        <w:left w:val="none" w:sz="0" w:space="0" w:color="auto"/>
                        <w:bottom w:val="none" w:sz="0" w:space="0" w:color="auto"/>
                        <w:right w:val="none" w:sz="0" w:space="0" w:color="auto"/>
                      </w:divBdr>
                      <w:divsChild>
                        <w:div w:id="1536624154">
                          <w:marLeft w:val="0"/>
                          <w:marRight w:val="0"/>
                          <w:marTop w:val="0"/>
                          <w:marBottom w:val="0"/>
                          <w:divBdr>
                            <w:top w:val="none" w:sz="0" w:space="0" w:color="auto"/>
                            <w:left w:val="none" w:sz="0" w:space="0" w:color="auto"/>
                            <w:bottom w:val="none" w:sz="0" w:space="0" w:color="auto"/>
                            <w:right w:val="none" w:sz="0" w:space="0" w:color="auto"/>
                          </w:divBdr>
                        </w:div>
                        <w:div w:id="5865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124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19387049">
          <w:marLeft w:val="0"/>
          <w:marRight w:val="0"/>
          <w:marTop w:val="0"/>
          <w:marBottom w:val="0"/>
          <w:divBdr>
            <w:top w:val="none" w:sz="0" w:space="0" w:color="auto"/>
            <w:left w:val="none" w:sz="0" w:space="0" w:color="auto"/>
            <w:bottom w:val="single" w:sz="6" w:space="0" w:color="DFDFDF"/>
            <w:right w:val="none" w:sz="0" w:space="0" w:color="auto"/>
          </w:divBdr>
          <w:divsChild>
            <w:div w:id="868958836">
              <w:marLeft w:val="0"/>
              <w:marRight w:val="0"/>
              <w:marTop w:val="0"/>
              <w:marBottom w:val="0"/>
              <w:divBdr>
                <w:top w:val="none" w:sz="0" w:space="0" w:color="auto"/>
                <w:left w:val="none" w:sz="0" w:space="0" w:color="auto"/>
                <w:bottom w:val="none" w:sz="0" w:space="0" w:color="auto"/>
                <w:right w:val="none" w:sz="0" w:space="0" w:color="auto"/>
              </w:divBdr>
              <w:divsChild>
                <w:div w:id="716246520">
                  <w:marLeft w:val="0"/>
                  <w:marRight w:val="0"/>
                  <w:marTop w:val="0"/>
                  <w:marBottom w:val="0"/>
                  <w:divBdr>
                    <w:top w:val="none" w:sz="0" w:space="0" w:color="auto"/>
                    <w:left w:val="none" w:sz="0" w:space="0" w:color="auto"/>
                    <w:bottom w:val="none" w:sz="0" w:space="0" w:color="auto"/>
                    <w:right w:val="none" w:sz="0" w:space="0" w:color="auto"/>
                  </w:divBdr>
                  <w:divsChild>
                    <w:div w:id="730465308">
                      <w:marLeft w:val="0"/>
                      <w:marRight w:val="0"/>
                      <w:marTop w:val="0"/>
                      <w:marBottom w:val="0"/>
                      <w:divBdr>
                        <w:top w:val="none" w:sz="0" w:space="0" w:color="auto"/>
                        <w:left w:val="none" w:sz="0" w:space="0" w:color="auto"/>
                        <w:bottom w:val="none" w:sz="0" w:space="0" w:color="auto"/>
                        <w:right w:val="none" w:sz="0" w:space="0" w:color="auto"/>
                      </w:divBdr>
                      <w:divsChild>
                        <w:div w:id="2135444154">
                          <w:marLeft w:val="0"/>
                          <w:marRight w:val="0"/>
                          <w:marTop w:val="0"/>
                          <w:marBottom w:val="0"/>
                          <w:divBdr>
                            <w:top w:val="none" w:sz="0" w:space="0" w:color="auto"/>
                            <w:left w:val="none" w:sz="0" w:space="0" w:color="auto"/>
                            <w:bottom w:val="none" w:sz="0" w:space="0" w:color="auto"/>
                            <w:right w:val="none" w:sz="0" w:space="0" w:color="auto"/>
                          </w:divBdr>
                        </w:div>
                        <w:div w:id="16663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570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80449169">
          <w:marLeft w:val="0"/>
          <w:marRight w:val="0"/>
          <w:marTop w:val="0"/>
          <w:marBottom w:val="0"/>
          <w:divBdr>
            <w:top w:val="none" w:sz="0" w:space="0" w:color="auto"/>
            <w:left w:val="none" w:sz="0" w:space="0" w:color="auto"/>
            <w:bottom w:val="single" w:sz="6" w:space="0" w:color="DFDFDF"/>
            <w:right w:val="none" w:sz="0" w:space="0" w:color="auto"/>
          </w:divBdr>
          <w:divsChild>
            <w:div w:id="34475665">
              <w:marLeft w:val="0"/>
              <w:marRight w:val="0"/>
              <w:marTop w:val="0"/>
              <w:marBottom w:val="0"/>
              <w:divBdr>
                <w:top w:val="none" w:sz="0" w:space="0" w:color="auto"/>
                <w:left w:val="none" w:sz="0" w:space="0" w:color="auto"/>
                <w:bottom w:val="none" w:sz="0" w:space="0" w:color="auto"/>
                <w:right w:val="none" w:sz="0" w:space="0" w:color="auto"/>
              </w:divBdr>
              <w:divsChild>
                <w:div w:id="85932064">
                  <w:marLeft w:val="0"/>
                  <w:marRight w:val="0"/>
                  <w:marTop w:val="0"/>
                  <w:marBottom w:val="0"/>
                  <w:divBdr>
                    <w:top w:val="none" w:sz="0" w:space="0" w:color="auto"/>
                    <w:left w:val="none" w:sz="0" w:space="0" w:color="auto"/>
                    <w:bottom w:val="none" w:sz="0" w:space="0" w:color="auto"/>
                    <w:right w:val="none" w:sz="0" w:space="0" w:color="auto"/>
                  </w:divBdr>
                  <w:divsChild>
                    <w:div w:id="202332076">
                      <w:marLeft w:val="0"/>
                      <w:marRight w:val="0"/>
                      <w:marTop w:val="0"/>
                      <w:marBottom w:val="0"/>
                      <w:divBdr>
                        <w:top w:val="none" w:sz="0" w:space="0" w:color="auto"/>
                        <w:left w:val="none" w:sz="0" w:space="0" w:color="auto"/>
                        <w:bottom w:val="none" w:sz="0" w:space="0" w:color="auto"/>
                        <w:right w:val="none" w:sz="0" w:space="0" w:color="auto"/>
                      </w:divBdr>
                      <w:divsChild>
                        <w:div w:id="270359648">
                          <w:marLeft w:val="0"/>
                          <w:marRight w:val="0"/>
                          <w:marTop w:val="0"/>
                          <w:marBottom w:val="0"/>
                          <w:divBdr>
                            <w:top w:val="none" w:sz="0" w:space="0" w:color="auto"/>
                            <w:left w:val="none" w:sz="0" w:space="0" w:color="auto"/>
                            <w:bottom w:val="none" w:sz="0" w:space="0" w:color="auto"/>
                            <w:right w:val="none" w:sz="0" w:space="0" w:color="auto"/>
                          </w:divBdr>
                        </w:div>
                        <w:div w:id="229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819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65804517">
          <w:marLeft w:val="0"/>
          <w:marRight w:val="0"/>
          <w:marTop w:val="0"/>
          <w:marBottom w:val="0"/>
          <w:divBdr>
            <w:top w:val="none" w:sz="0" w:space="0" w:color="auto"/>
            <w:left w:val="none" w:sz="0" w:space="0" w:color="auto"/>
            <w:bottom w:val="single" w:sz="6" w:space="0" w:color="DFDFDF"/>
            <w:right w:val="none" w:sz="0" w:space="0" w:color="auto"/>
          </w:divBdr>
          <w:divsChild>
            <w:div w:id="692725717">
              <w:marLeft w:val="0"/>
              <w:marRight w:val="0"/>
              <w:marTop w:val="0"/>
              <w:marBottom w:val="0"/>
              <w:divBdr>
                <w:top w:val="none" w:sz="0" w:space="0" w:color="auto"/>
                <w:left w:val="none" w:sz="0" w:space="0" w:color="auto"/>
                <w:bottom w:val="none" w:sz="0" w:space="0" w:color="auto"/>
                <w:right w:val="none" w:sz="0" w:space="0" w:color="auto"/>
              </w:divBdr>
              <w:divsChild>
                <w:div w:id="600527325">
                  <w:marLeft w:val="0"/>
                  <w:marRight w:val="0"/>
                  <w:marTop w:val="0"/>
                  <w:marBottom w:val="0"/>
                  <w:divBdr>
                    <w:top w:val="none" w:sz="0" w:space="0" w:color="auto"/>
                    <w:left w:val="none" w:sz="0" w:space="0" w:color="auto"/>
                    <w:bottom w:val="none" w:sz="0" w:space="0" w:color="auto"/>
                    <w:right w:val="none" w:sz="0" w:space="0" w:color="auto"/>
                  </w:divBdr>
                  <w:divsChild>
                    <w:div w:id="188878843">
                      <w:marLeft w:val="0"/>
                      <w:marRight w:val="0"/>
                      <w:marTop w:val="0"/>
                      <w:marBottom w:val="0"/>
                      <w:divBdr>
                        <w:top w:val="none" w:sz="0" w:space="0" w:color="auto"/>
                        <w:left w:val="none" w:sz="0" w:space="0" w:color="auto"/>
                        <w:bottom w:val="none" w:sz="0" w:space="0" w:color="auto"/>
                        <w:right w:val="none" w:sz="0" w:space="0" w:color="auto"/>
                      </w:divBdr>
                      <w:divsChild>
                        <w:div w:id="251820189">
                          <w:marLeft w:val="0"/>
                          <w:marRight w:val="0"/>
                          <w:marTop w:val="0"/>
                          <w:marBottom w:val="0"/>
                          <w:divBdr>
                            <w:top w:val="none" w:sz="0" w:space="0" w:color="auto"/>
                            <w:left w:val="none" w:sz="0" w:space="0" w:color="auto"/>
                            <w:bottom w:val="none" w:sz="0" w:space="0" w:color="auto"/>
                            <w:right w:val="none" w:sz="0" w:space="0" w:color="auto"/>
                          </w:divBdr>
                        </w:div>
                        <w:div w:id="117965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231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2497598">
          <w:marLeft w:val="0"/>
          <w:marRight w:val="0"/>
          <w:marTop w:val="0"/>
          <w:marBottom w:val="0"/>
          <w:divBdr>
            <w:top w:val="none" w:sz="0" w:space="0" w:color="auto"/>
            <w:left w:val="none" w:sz="0" w:space="0" w:color="auto"/>
            <w:bottom w:val="single" w:sz="6" w:space="0" w:color="DFDFDF"/>
            <w:right w:val="none" w:sz="0" w:space="0" w:color="auto"/>
          </w:divBdr>
          <w:divsChild>
            <w:div w:id="1991322464">
              <w:marLeft w:val="0"/>
              <w:marRight w:val="0"/>
              <w:marTop w:val="0"/>
              <w:marBottom w:val="0"/>
              <w:divBdr>
                <w:top w:val="none" w:sz="0" w:space="0" w:color="auto"/>
                <w:left w:val="none" w:sz="0" w:space="0" w:color="auto"/>
                <w:bottom w:val="none" w:sz="0" w:space="0" w:color="auto"/>
                <w:right w:val="none" w:sz="0" w:space="0" w:color="auto"/>
              </w:divBdr>
              <w:divsChild>
                <w:div w:id="935600044">
                  <w:marLeft w:val="0"/>
                  <w:marRight w:val="0"/>
                  <w:marTop w:val="0"/>
                  <w:marBottom w:val="0"/>
                  <w:divBdr>
                    <w:top w:val="none" w:sz="0" w:space="0" w:color="auto"/>
                    <w:left w:val="none" w:sz="0" w:space="0" w:color="auto"/>
                    <w:bottom w:val="none" w:sz="0" w:space="0" w:color="auto"/>
                    <w:right w:val="none" w:sz="0" w:space="0" w:color="auto"/>
                  </w:divBdr>
                  <w:divsChild>
                    <w:div w:id="1513689204">
                      <w:marLeft w:val="0"/>
                      <w:marRight w:val="0"/>
                      <w:marTop w:val="0"/>
                      <w:marBottom w:val="0"/>
                      <w:divBdr>
                        <w:top w:val="none" w:sz="0" w:space="0" w:color="auto"/>
                        <w:left w:val="none" w:sz="0" w:space="0" w:color="auto"/>
                        <w:bottom w:val="none" w:sz="0" w:space="0" w:color="auto"/>
                        <w:right w:val="none" w:sz="0" w:space="0" w:color="auto"/>
                      </w:divBdr>
                      <w:divsChild>
                        <w:div w:id="2045786035">
                          <w:marLeft w:val="0"/>
                          <w:marRight w:val="0"/>
                          <w:marTop w:val="0"/>
                          <w:marBottom w:val="0"/>
                          <w:divBdr>
                            <w:top w:val="none" w:sz="0" w:space="0" w:color="auto"/>
                            <w:left w:val="none" w:sz="0" w:space="0" w:color="auto"/>
                            <w:bottom w:val="none" w:sz="0" w:space="0" w:color="auto"/>
                            <w:right w:val="none" w:sz="0" w:space="0" w:color="auto"/>
                          </w:divBdr>
                        </w:div>
                        <w:div w:id="19607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4853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56729727">
          <w:marLeft w:val="0"/>
          <w:marRight w:val="0"/>
          <w:marTop w:val="0"/>
          <w:marBottom w:val="0"/>
          <w:divBdr>
            <w:top w:val="none" w:sz="0" w:space="0" w:color="auto"/>
            <w:left w:val="none" w:sz="0" w:space="0" w:color="auto"/>
            <w:bottom w:val="single" w:sz="6" w:space="0" w:color="DFDFDF"/>
            <w:right w:val="none" w:sz="0" w:space="0" w:color="auto"/>
          </w:divBdr>
          <w:divsChild>
            <w:div w:id="879782231">
              <w:marLeft w:val="0"/>
              <w:marRight w:val="0"/>
              <w:marTop w:val="0"/>
              <w:marBottom w:val="0"/>
              <w:divBdr>
                <w:top w:val="none" w:sz="0" w:space="0" w:color="auto"/>
                <w:left w:val="none" w:sz="0" w:space="0" w:color="auto"/>
                <w:bottom w:val="none" w:sz="0" w:space="0" w:color="auto"/>
                <w:right w:val="none" w:sz="0" w:space="0" w:color="auto"/>
              </w:divBdr>
              <w:divsChild>
                <w:div w:id="1880127022">
                  <w:marLeft w:val="0"/>
                  <w:marRight w:val="0"/>
                  <w:marTop w:val="0"/>
                  <w:marBottom w:val="0"/>
                  <w:divBdr>
                    <w:top w:val="none" w:sz="0" w:space="0" w:color="auto"/>
                    <w:left w:val="none" w:sz="0" w:space="0" w:color="auto"/>
                    <w:bottom w:val="none" w:sz="0" w:space="0" w:color="auto"/>
                    <w:right w:val="none" w:sz="0" w:space="0" w:color="auto"/>
                  </w:divBdr>
                  <w:divsChild>
                    <w:div w:id="1624581072">
                      <w:marLeft w:val="0"/>
                      <w:marRight w:val="0"/>
                      <w:marTop w:val="0"/>
                      <w:marBottom w:val="0"/>
                      <w:divBdr>
                        <w:top w:val="none" w:sz="0" w:space="0" w:color="auto"/>
                        <w:left w:val="none" w:sz="0" w:space="0" w:color="auto"/>
                        <w:bottom w:val="none" w:sz="0" w:space="0" w:color="auto"/>
                        <w:right w:val="none" w:sz="0" w:space="0" w:color="auto"/>
                      </w:divBdr>
                      <w:divsChild>
                        <w:div w:id="1486900226">
                          <w:marLeft w:val="0"/>
                          <w:marRight w:val="0"/>
                          <w:marTop w:val="0"/>
                          <w:marBottom w:val="0"/>
                          <w:divBdr>
                            <w:top w:val="none" w:sz="0" w:space="0" w:color="auto"/>
                            <w:left w:val="none" w:sz="0" w:space="0" w:color="auto"/>
                            <w:bottom w:val="none" w:sz="0" w:space="0" w:color="auto"/>
                            <w:right w:val="none" w:sz="0" w:space="0" w:color="auto"/>
                          </w:divBdr>
                        </w:div>
                        <w:div w:id="1626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0394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832403">
          <w:marLeft w:val="0"/>
          <w:marRight w:val="0"/>
          <w:marTop w:val="0"/>
          <w:marBottom w:val="0"/>
          <w:divBdr>
            <w:top w:val="none" w:sz="0" w:space="0" w:color="auto"/>
            <w:left w:val="none" w:sz="0" w:space="0" w:color="auto"/>
            <w:bottom w:val="single" w:sz="6" w:space="0" w:color="DFDFDF"/>
            <w:right w:val="none" w:sz="0" w:space="0" w:color="auto"/>
          </w:divBdr>
          <w:divsChild>
            <w:div w:id="260065555">
              <w:marLeft w:val="0"/>
              <w:marRight w:val="0"/>
              <w:marTop w:val="0"/>
              <w:marBottom w:val="0"/>
              <w:divBdr>
                <w:top w:val="none" w:sz="0" w:space="0" w:color="auto"/>
                <w:left w:val="none" w:sz="0" w:space="0" w:color="auto"/>
                <w:bottom w:val="none" w:sz="0" w:space="0" w:color="auto"/>
                <w:right w:val="none" w:sz="0" w:space="0" w:color="auto"/>
              </w:divBdr>
              <w:divsChild>
                <w:div w:id="1310791922">
                  <w:marLeft w:val="0"/>
                  <w:marRight w:val="0"/>
                  <w:marTop w:val="0"/>
                  <w:marBottom w:val="0"/>
                  <w:divBdr>
                    <w:top w:val="none" w:sz="0" w:space="0" w:color="auto"/>
                    <w:left w:val="none" w:sz="0" w:space="0" w:color="auto"/>
                    <w:bottom w:val="none" w:sz="0" w:space="0" w:color="auto"/>
                    <w:right w:val="none" w:sz="0" w:space="0" w:color="auto"/>
                  </w:divBdr>
                  <w:divsChild>
                    <w:div w:id="44258615">
                      <w:marLeft w:val="0"/>
                      <w:marRight w:val="0"/>
                      <w:marTop w:val="0"/>
                      <w:marBottom w:val="0"/>
                      <w:divBdr>
                        <w:top w:val="none" w:sz="0" w:space="0" w:color="auto"/>
                        <w:left w:val="none" w:sz="0" w:space="0" w:color="auto"/>
                        <w:bottom w:val="none" w:sz="0" w:space="0" w:color="auto"/>
                        <w:right w:val="none" w:sz="0" w:space="0" w:color="auto"/>
                      </w:divBdr>
                      <w:divsChild>
                        <w:div w:id="1038167799">
                          <w:marLeft w:val="0"/>
                          <w:marRight w:val="0"/>
                          <w:marTop w:val="0"/>
                          <w:marBottom w:val="0"/>
                          <w:divBdr>
                            <w:top w:val="none" w:sz="0" w:space="0" w:color="auto"/>
                            <w:left w:val="none" w:sz="0" w:space="0" w:color="auto"/>
                            <w:bottom w:val="none" w:sz="0" w:space="0" w:color="auto"/>
                            <w:right w:val="none" w:sz="0" w:space="0" w:color="auto"/>
                          </w:divBdr>
                        </w:div>
                        <w:div w:id="15401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59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60213592">
          <w:marLeft w:val="0"/>
          <w:marRight w:val="0"/>
          <w:marTop w:val="0"/>
          <w:marBottom w:val="0"/>
          <w:divBdr>
            <w:top w:val="none" w:sz="0" w:space="0" w:color="auto"/>
            <w:left w:val="none" w:sz="0" w:space="0" w:color="auto"/>
            <w:bottom w:val="single" w:sz="6" w:space="0" w:color="DFDFDF"/>
            <w:right w:val="none" w:sz="0" w:space="0" w:color="auto"/>
          </w:divBdr>
          <w:divsChild>
            <w:div w:id="257912932">
              <w:marLeft w:val="0"/>
              <w:marRight w:val="0"/>
              <w:marTop w:val="0"/>
              <w:marBottom w:val="0"/>
              <w:divBdr>
                <w:top w:val="none" w:sz="0" w:space="0" w:color="auto"/>
                <w:left w:val="none" w:sz="0" w:space="0" w:color="auto"/>
                <w:bottom w:val="none" w:sz="0" w:space="0" w:color="auto"/>
                <w:right w:val="none" w:sz="0" w:space="0" w:color="auto"/>
              </w:divBdr>
              <w:divsChild>
                <w:div w:id="297227929">
                  <w:marLeft w:val="0"/>
                  <w:marRight w:val="0"/>
                  <w:marTop w:val="0"/>
                  <w:marBottom w:val="0"/>
                  <w:divBdr>
                    <w:top w:val="none" w:sz="0" w:space="0" w:color="auto"/>
                    <w:left w:val="none" w:sz="0" w:space="0" w:color="auto"/>
                    <w:bottom w:val="none" w:sz="0" w:space="0" w:color="auto"/>
                    <w:right w:val="none" w:sz="0" w:space="0" w:color="auto"/>
                  </w:divBdr>
                  <w:divsChild>
                    <w:div w:id="1695761226">
                      <w:marLeft w:val="0"/>
                      <w:marRight w:val="0"/>
                      <w:marTop w:val="0"/>
                      <w:marBottom w:val="0"/>
                      <w:divBdr>
                        <w:top w:val="none" w:sz="0" w:space="0" w:color="auto"/>
                        <w:left w:val="none" w:sz="0" w:space="0" w:color="auto"/>
                        <w:bottom w:val="none" w:sz="0" w:space="0" w:color="auto"/>
                        <w:right w:val="none" w:sz="0" w:space="0" w:color="auto"/>
                      </w:divBdr>
                      <w:divsChild>
                        <w:div w:id="42563157">
                          <w:marLeft w:val="0"/>
                          <w:marRight w:val="0"/>
                          <w:marTop w:val="0"/>
                          <w:marBottom w:val="0"/>
                          <w:divBdr>
                            <w:top w:val="none" w:sz="0" w:space="0" w:color="auto"/>
                            <w:left w:val="none" w:sz="0" w:space="0" w:color="auto"/>
                            <w:bottom w:val="none" w:sz="0" w:space="0" w:color="auto"/>
                            <w:right w:val="none" w:sz="0" w:space="0" w:color="auto"/>
                          </w:divBdr>
                        </w:div>
                        <w:div w:id="10621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51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72069165">
          <w:marLeft w:val="0"/>
          <w:marRight w:val="0"/>
          <w:marTop w:val="0"/>
          <w:marBottom w:val="0"/>
          <w:divBdr>
            <w:top w:val="none" w:sz="0" w:space="0" w:color="auto"/>
            <w:left w:val="none" w:sz="0" w:space="0" w:color="auto"/>
            <w:bottom w:val="single" w:sz="6" w:space="0" w:color="DFDFDF"/>
            <w:right w:val="none" w:sz="0" w:space="0" w:color="auto"/>
          </w:divBdr>
          <w:divsChild>
            <w:div w:id="1060635772">
              <w:marLeft w:val="0"/>
              <w:marRight w:val="0"/>
              <w:marTop w:val="0"/>
              <w:marBottom w:val="0"/>
              <w:divBdr>
                <w:top w:val="none" w:sz="0" w:space="0" w:color="auto"/>
                <w:left w:val="none" w:sz="0" w:space="0" w:color="auto"/>
                <w:bottom w:val="none" w:sz="0" w:space="0" w:color="auto"/>
                <w:right w:val="none" w:sz="0" w:space="0" w:color="auto"/>
              </w:divBdr>
              <w:divsChild>
                <w:div w:id="735398228">
                  <w:marLeft w:val="0"/>
                  <w:marRight w:val="0"/>
                  <w:marTop w:val="0"/>
                  <w:marBottom w:val="0"/>
                  <w:divBdr>
                    <w:top w:val="none" w:sz="0" w:space="0" w:color="auto"/>
                    <w:left w:val="none" w:sz="0" w:space="0" w:color="auto"/>
                    <w:bottom w:val="none" w:sz="0" w:space="0" w:color="auto"/>
                    <w:right w:val="none" w:sz="0" w:space="0" w:color="auto"/>
                  </w:divBdr>
                  <w:divsChild>
                    <w:div w:id="2116827111">
                      <w:marLeft w:val="0"/>
                      <w:marRight w:val="0"/>
                      <w:marTop w:val="0"/>
                      <w:marBottom w:val="0"/>
                      <w:divBdr>
                        <w:top w:val="none" w:sz="0" w:space="0" w:color="auto"/>
                        <w:left w:val="none" w:sz="0" w:space="0" w:color="auto"/>
                        <w:bottom w:val="none" w:sz="0" w:space="0" w:color="auto"/>
                        <w:right w:val="none" w:sz="0" w:space="0" w:color="auto"/>
                      </w:divBdr>
                      <w:divsChild>
                        <w:div w:id="1139496145">
                          <w:marLeft w:val="0"/>
                          <w:marRight w:val="0"/>
                          <w:marTop w:val="0"/>
                          <w:marBottom w:val="0"/>
                          <w:divBdr>
                            <w:top w:val="none" w:sz="0" w:space="0" w:color="auto"/>
                            <w:left w:val="none" w:sz="0" w:space="0" w:color="auto"/>
                            <w:bottom w:val="none" w:sz="0" w:space="0" w:color="auto"/>
                            <w:right w:val="none" w:sz="0" w:space="0" w:color="auto"/>
                          </w:divBdr>
                        </w:div>
                        <w:div w:id="19894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41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8304275">
          <w:marLeft w:val="0"/>
          <w:marRight w:val="0"/>
          <w:marTop w:val="0"/>
          <w:marBottom w:val="0"/>
          <w:divBdr>
            <w:top w:val="none" w:sz="0" w:space="0" w:color="auto"/>
            <w:left w:val="none" w:sz="0" w:space="0" w:color="auto"/>
            <w:bottom w:val="single" w:sz="6" w:space="0" w:color="DFDFDF"/>
            <w:right w:val="none" w:sz="0" w:space="0" w:color="auto"/>
          </w:divBdr>
          <w:divsChild>
            <w:div w:id="369188154">
              <w:marLeft w:val="0"/>
              <w:marRight w:val="0"/>
              <w:marTop w:val="0"/>
              <w:marBottom w:val="0"/>
              <w:divBdr>
                <w:top w:val="none" w:sz="0" w:space="0" w:color="auto"/>
                <w:left w:val="none" w:sz="0" w:space="0" w:color="auto"/>
                <w:bottom w:val="none" w:sz="0" w:space="0" w:color="auto"/>
                <w:right w:val="none" w:sz="0" w:space="0" w:color="auto"/>
              </w:divBdr>
              <w:divsChild>
                <w:div w:id="1476751933">
                  <w:marLeft w:val="0"/>
                  <w:marRight w:val="0"/>
                  <w:marTop w:val="0"/>
                  <w:marBottom w:val="0"/>
                  <w:divBdr>
                    <w:top w:val="none" w:sz="0" w:space="0" w:color="auto"/>
                    <w:left w:val="none" w:sz="0" w:space="0" w:color="auto"/>
                    <w:bottom w:val="none" w:sz="0" w:space="0" w:color="auto"/>
                    <w:right w:val="none" w:sz="0" w:space="0" w:color="auto"/>
                  </w:divBdr>
                  <w:divsChild>
                    <w:div w:id="847212597">
                      <w:marLeft w:val="0"/>
                      <w:marRight w:val="0"/>
                      <w:marTop w:val="0"/>
                      <w:marBottom w:val="0"/>
                      <w:divBdr>
                        <w:top w:val="none" w:sz="0" w:space="0" w:color="auto"/>
                        <w:left w:val="none" w:sz="0" w:space="0" w:color="auto"/>
                        <w:bottom w:val="none" w:sz="0" w:space="0" w:color="auto"/>
                        <w:right w:val="none" w:sz="0" w:space="0" w:color="auto"/>
                      </w:divBdr>
                      <w:divsChild>
                        <w:div w:id="855197354">
                          <w:marLeft w:val="0"/>
                          <w:marRight w:val="0"/>
                          <w:marTop w:val="0"/>
                          <w:marBottom w:val="0"/>
                          <w:divBdr>
                            <w:top w:val="none" w:sz="0" w:space="0" w:color="auto"/>
                            <w:left w:val="none" w:sz="0" w:space="0" w:color="auto"/>
                            <w:bottom w:val="none" w:sz="0" w:space="0" w:color="auto"/>
                            <w:right w:val="none" w:sz="0" w:space="0" w:color="auto"/>
                          </w:divBdr>
                        </w:div>
                        <w:div w:id="3417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51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45033912">
          <w:marLeft w:val="0"/>
          <w:marRight w:val="0"/>
          <w:marTop w:val="0"/>
          <w:marBottom w:val="0"/>
          <w:divBdr>
            <w:top w:val="none" w:sz="0" w:space="0" w:color="auto"/>
            <w:left w:val="none" w:sz="0" w:space="0" w:color="auto"/>
            <w:bottom w:val="single" w:sz="6" w:space="0" w:color="DFDFDF"/>
            <w:right w:val="none" w:sz="0" w:space="0" w:color="auto"/>
          </w:divBdr>
          <w:divsChild>
            <w:div w:id="231551793">
              <w:marLeft w:val="0"/>
              <w:marRight w:val="0"/>
              <w:marTop w:val="0"/>
              <w:marBottom w:val="0"/>
              <w:divBdr>
                <w:top w:val="none" w:sz="0" w:space="0" w:color="auto"/>
                <w:left w:val="none" w:sz="0" w:space="0" w:color="auto"/>
                <w:bottom w:val="none" w:sz="0" w:space="0" w:color="auto"/>
                <w:right w:val="none" w:sz="0" w:space="0" w:color="auto"/>
              </w:divBdr>
              <w:divsChild>
                <w:div w:id="272904704">
                  <w:marLeft w:val="0"/>
                  <w:marRight w:val="0"/>
                  <w:marTop w:val="0"/>
                  <w:marBottom w:val="0"/>
                  <w:divBdr>
                    <w:top w:val="none" w:sz="0" w:space="0" w:color="auto"/>
                    <w:left w:val="none" w:sz="0" w:space="0" w:color="auto"/>
                    <w:bottom w:val="none" w:sz="0" w:space="0" w:color="auto"/>
                    <w:right w:val="none" w:sz="0" w:space="0" w:color="auto"/>
                  </w:divBdr>
                  <w:divsChild>
                    <w:div w:id="1497576932">
                      <w:marLeft w:val="0"/>
                      <w:marRight w:val="0"/>
                      <w:marTop w:val="0"/>
                      <w:marBottom w:val="0"/>
                      <w:divBdr>
                        <w:top w:val="none" w:sz="0" w:space="0" w:color="auto"/>
                        <w:left w:val="none" w:sz="0" w:space="0" w:color="auto"/>
                        <w:bottom w:val="none" w:sz="0" w:space="0" w:color="auto"/>
                        <w:right w:val="none" w:sz="0" w:space="0" w:color="auto"/>
                      </w:divBdr>
                      <w:divsChild>
                        <w:div w:id="1579362281">
                          <w:marLeft w:val="0"/>
                          <w:marRight w:val="0"/>
                          <w:marTop w:val="0"/>
                          <w:marBottom w:val="0"/>
                          <w:divBdr>
                            <w:top w:val="none" w:sz="0" w:space="0" w:color="auto"/>
                            <w:left w:val="none" w:sz="0" w:space="0" w:color="auto"/>
                            <w:bottom w:val="none" w:sz="0" w:space="0" w:color="auto"/>
                            <w:right w:val="none" w:sz="0" w:space="0" w:color="auto"/>
                          </w:divBdr>
                        </w:div>
                        <w:div w:id="10111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1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90965225">
          <w:marLeft w:val="0"/>
          <w:marRight w:val="0"/>
          <w:marTop w:val="0"/>
          <w:marBottom w:val="0"/>
          <w:divBdr>
            <w:top w:val="none" w:sz="0" w:space="0" w:color="auto"/>
            <w:left w:val="none" w:sz="0" w:space="0" w:color="auto"/>
            <w:bottom w:val="single" w:sz="6" w:space="0" w:color="DFDFDF"/>
            <w:right w:val="none" w:sz="0" w:space="0" w:color="auto"/>
          </w:divBdr>
          <w:divsChild>
            <w:div w:id="740327161">
              <w:marLeft w:val="0"/>
              <w:marRight w:val="0"/>
              <w:marTop w:val="0"/>
              <w:marBottom w:val="0"/>
              <w:divBdr>
                <w:top w:val="none" w:sz="0" w:space="0" w:color="auto"/>
                <w:left w:val="none" w:sz="0" w:space="0" w:color="auto"/>
                <w:bottom w:val="none" w:sz="0" w:space="0" w:color="auto"/>
                <w:right w:val="none" w:sz="0" w:space="0" w:color="auto"/>
              </w:divBdr>
              <w:divsChild>
                <w:div w:id="1474954609">
                  <w:marLeft w:val="0"/>
                  <w:marRight w:val="0"/>
                  <w:marTop w:val="0"/>
                  <w:marBottom w:val="0"/>
                  <w:divBdr>
                    <w:top w:val="none" w:sz="0" w:space="0" w:color="auto"/>
                    <w:left w:val="none" w:sz="0" w:space="0" w:color="auto"/>
                    <w:bottom w:val="none" w:sz="0" w:space="0" w:color="auto"/>
                    <w:right w:val="none" w:sz="0" w:space="0" w:color="auto"/>
                  </w:divBdr>
                  <w:divsChild>
                    <w:div w:id="1984894413">
                      <w:marLeft w:val="0"/>
                      <w:marRight w:val="0"/>
                      <w:marTop w:val="0"/>
                      <w:marBottom w:val="0"/>
                      <w:divBdr>
                        <w:top w:val="none" w:sz="0" w:space="0" w:color="auto"/>
                        <w:left w:val="none" w:sz="0" w:space="0" w:color="auto"/>
                        <w:bottom w:val="none" w:sz="0" w:space="0" w:color="auto"/>
                        <w:right w:val="none" w:sz="0" w:space="0" w:color="auto"/>
                      </w:divBdr>
                      <w:divsChild>
                        <w:div w:id="389043400">
                          <w:marLeft w:val="0"/>
                          <w:marRight w:val="0"/>
                          <w:marTop w:val="0"/>
                          <w:marBottom w:val="0"/>
                          <w:divBdr>
                            <w:top w:val="none" w:sz="0" w:space="0" w:color="auto"/>
                            <w:left w:val="none" w:sz="0" w:space="0" w:color="auto"/>
                            <w:bottom w:val="none" w:sz="0" w:space="0" w:color="auto"/>
                            <w:right w:val="none" w:sz="0" w:space="0" w:color="auto"/>
                          </w:divBdr>
                        </w:div>
                        <w:div w:id="5223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8412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62805703">
          <w:marLeft w:val="0"/>
          <w:marRight w:val="0"/>
          <w:marTop w:val="0"/>
          <w:marBottom w:val="0"/>
          <w:divBdr>
            <w:top w:val="none" w:sz="0" w:space="0" w:color="auto"/>
            <w:left w:val="none" w:sz="0" w:space="0" w:color="auto"/>
            <w:bottom w:val="single" w:sz="6" w:space="0" w:color="DFDFDF"/>
            <w:right w:val="none" w:sz="0" w:space="0" w:color="auto"/>
          </w:divBdr>
          <w:divsChild>
            <w:div w:id="299237658">
              <w:marLeft w:val="0"/>
              <w:marRight w:val="0"/>
              <w:marTop w:val="0"/>
              <w:marBottom w:val="0"/>
              <w:divBdr>
                <w:top w:val="none" w:sz="0" w:space="0" w:color="auto"/>
                <w:left w:val="none" w:sz="0" w:space="0" w:color="auto"/>
                <w:bottom w:val="none" w:sz="0" w:space="0" w:color="auto"/>
                <w:right w:val="none" w:sz="0" w:space="0" w:color="auto"/>
              </w:divBdr>
              <w:divsChild>
                <w:div w:id="668215374">
                  <w:marLeft w:val="0"/>
                  <w:marRight w:val="0"/>
                  <w:marTop w:val="0"/>
                  <w:marBottom w:val="0"/>
                  <w:divBdr>
                    <w:top w:val="none" w:sz="0" w:space="0" w:color="auto"/>
                    <w:left w:val="none" w:sz="0" w:space="0" w:color="auto"/>
                    <w:bottom w:val="none" w:sz="0" w:space="0" w:color="auto"/>
                    <w:right w:val="none" w:sz="0" w:space="0" w:color="auto"/>
                  </w:divBdr>
                  <w:divsChild>
                    <w:div w:id="732387275">
                      <w:marLeft w:val="0"/>
                      <w:marRight w:val="0"/>
                      <w:marTop w:val="0"/>
                      <w:marBottom w:val="0"/>
                      <w:divBdr>
                        <w:top w:val="none" w:sz="0" w:space="0" w:color="auto"/>
                        <w:left w:val="none" w:sz="0" w:space="0" w:color="auto"/>
                        <w:bottom w:val="none" w:sz="0" w:space="0" w:color="auto"/>
                        <w:right w:val="none" w:sz="0" w:space="0" w:color="auto"/>
                      </w:divBdr>
                      <w:divsChild>
                        <w:div w:id="1674071052">
                          <w:marLeft w:val="0"/>
                          <w:marRight w:val="0"/>
                          <w:marTop w:val="0"/>
                          <w:marBottom w:val="0"/>
                          <w:divBdr>
                            <w:top w:val="none" w:sz="0" w:space="0" w:color="auto"/>
                            <w:left w:val="none" w:sz="0" w:space="0" w:color="auto"/>
                            <w:bottom w:val="none" w:sz="0" w:space="0" w:color="auto"/>
                            <w:right w:val="none" w:sz="0" w:space="0" w:color="auto"/>
                          </w:divBdr>
                        </w:div>
                        <w:div w:id="21188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834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58762747">
          <w:marLeft w:val="0"/>
          <w:marRight w:val="0"/>
          <w:marTop w:val="0"/>
          <w:marBottom w:val="0"/>
          <w:divBdr>
            <w:top w:val="none" w:sz="0" w:space="0" w:color="auto"/>
            <w:left w:val="none" w:sz="0" w:space="0" w:color="auto"/>
            <w:bottom w:val="single" w:sz="6" w:space="0" w:color="DFDFDF"/>
            <w:right w:val="none" w:sz="0" w:space="0" w:color="auto"/>
          </w:divBdr>
          <w:divsChild>
            <w:div w:id="1819954425">
              <w:marLeft w:val="0"/>
              <w:marRight w:val="0"/>
              <w:marTop w:val="0"/>
              <w:marBottom w:val="0"/>
              <w:divBdr>
                <w:top w:val="none" w:sz="0" w:space="0" w:color="auto"/>
                <w:left w:val="none" w:sz="0" w:space="0" w:color="auto"/>
                <w:bottom w:val="none" w:sz="0" w:space="0" w:color="auto"/>
                <w:right w:val="none" w:sz="0" w:space="0" w:color="auto"/>
              </w:divBdr>
              <w:divsChild>
                <w:div w:id="1720517554">
                  <w:marLeft w:val="0"/>
                  <w:marRight w:val="0"/>
                  <w:marTop w:val="0"/>
                  <w:marBottom w:val="0"/>
                  <w:divBdr>
                    <w:top w:val="none" w:sz="0" w:space="0" w:color="auto"/>
                    <w:left w:val="none" w:sz="0" w:space="0" w:color="auto"/>
                    <w:bottom w:val="none" w:sz="0" w:space="0" w:color="auto"/>
                    <w:right w:val="none" w:sz="0" w:space="0" w:color="auto"/>
                  </w:divBdr>
                  <w:divsChild>
                    <w:div w:id="1565411165">
                      <w:marLeft w:val="0"/>
                      <w:marRight w:val="0"/>
                      <w:marTop w:val="0"/>
                      <w:marBottom w:val="0"/>
                      <w:divBdr>
                        <w:top w:val="none" w:sz="0" w:space="0" w:color="auto"/>
                        <w:left w:val="none" w:sz="0" w:space="0" w:color="auto"/>
                        <w:bottom w:val="none" w:sz="0" w:space="0" w:color="auto"/>
                        <w:right w:val="none" w:sz="0" w:space="0" w:color="auto"/>
                      </w:divBdr>
                      <w:divsChild>
                        <w:div w:id="1222133051">
                          <w:marLeft w:val="0"/>
                          <w:marRight w:val="0"/>
                          <w:marTop w:val="0"/>
                          <w:marBottom w:val="0"/>
                          <w:divBdr>
                            <w:top w:val="none" w:sz="0" w:space="0" w:color="auto"/>
                            <w:left w:val="none" w:sz="0" w:space="0" w:color="auto"/>
                            <w:bottom w:val="none" w:sz="0" w:space="0" w:color="auto"/>
                            <w:right w:val="none" w:sz="0" w:space="0" w:color="auto"/>
                          </w:divBdr>
                        </w:div>
                        <w:div w:id="20721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919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29826597">
          <w:marLeft w:val="0"/>
          <w:marRight w:val="0"/>
          <w:marTop w:val="0"/>
          <w:marBottom w:val="0"/>
          <w:divBdr>
            <w:top w:val="none" w:sz="0" w:space="0" w:color="auto"/>
            <w:left w:val="none" w:sz="0" w:space="0" w:color="auto"/>
            <w:bottom w:val="single" w:sz="6" w:space="0" w:color="DFDFDF"/>
            <w:right w:val="none" w:sz="0" w:space="0" w:color="auto"/>
          </w:divBdr>
          <w:divsChild>
            <w:div w:id="1922056481">
              <w:marLeft w:val="0"/>
              <w:marRight w:val="0"/>
              <w:marTop w:val="0"/>
              <w:marBottom w:val="0"/>
              <w:divBdr>
                <w:top w:val="none" w:sz="0" w:space="0" w:color="auto"/>
                <w:left w:val="none" w:sz="0" w:space="0" w:color="auto"/>
                <w:bottom w:val="none" w:sz="0" w:space="0" w:color="auto"/>
                <w:right w:val="none" w:sz="0" w:space="0" w:color="auto"/>
              </w:divBdr>
              <w:divsChild>
                <w:div w:id="964046416">
                  <w:marLeft w:val="0"/>
                  <w:marRight w:val="0"/>
                  <w:marTop w:val="0"/>
                  <w:marBottom w:val="0"/>
                  <w:divBdr>
                    <w:top w:val="none" w:sz="0" w:space="0" w:color="auto"/>
                    <w:left w:val="none" w:sz="0" w:space="0" w:color="auto"/>
                    <w:bottom w:val="none" w:sz="0" w:space="0" w:color="auto"/>
                    <w:right w:val="none" w:sz="0" w:space="0" w:color="auto"/>
                  </w:divBdr>
                  <w:divsChild>
                    <w:div w:id="1445687459">
                      <w:marLeft w:val="0"/>
                      <w:marRight w:val="0"/>
                      <w:marTop w:val="0"/>
                      <w:marBottom w:val="0"/>
                      <w:divBdr>
                        <w:top w:val="none" w:sz="0" w:space="0" w:color="auto"/>
                        <w:left w:val="none" w:sz="0" w:space="0" w:color="auto"/>
                        <w:bottom w:val="none" w:sz="0" w:space="0" w:color="auto"/>
                        <w:right w:val="none" w:sz="0" w:space="0" w:color="auto"/>
                      </w:divBdr>
                      <w:divsChild>
                        <w:div w:id="478807276">
                          <w:marLeft w:val="0"/>
                          <w:marRight w:val="0"/>
                          <w:marTop w:val="0"/>
                          <w:marBottom w:val="0"/>
                          <w:divBdr>
                            <w:top w:val="none" w:sz="0" w:space="0" w:color="auto"/>
                            <w:left w:val="none" w:sz="0" w:space="0" w:color="auto"/>
                            <w:bottom w:val="none" w:sz="0" w:space="0" w:color="auto"/>
                            <w:right w:val="none" w:sz="0" w:space="0" w:color="auto"/>
                          </w:divBdr>
                        </w:div>
                        <w:div w:id="18320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54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84896704">
          <w:marLeft w:val="0"/>
          <w:marRight w:val="0"/>
          <w:marTop w:val="0"/>
          <w:marBottom w:val="0"/>
          <w:divBdr>
            <w:top w:val="none" w:sz="0" w:space="0" w:color="auto"/>
            <w:left w:val="none" w:sz="0" w:space="0" w:color="auto"/>
            <w:bottom w:val="single" w:sz="6" w:space="0" w:color="DFDFDF"/>
            <w:right w:val="none" w:sz="0" w:space="0" w:color="auto"/>
          </w:divBdr>
          <w:divsChild>
            <w:div w:id="127212883">
              <w:marLeft w:val="0"/>
              <w:marRight w:val="0"/>
              <w:marTop w:val="0"/>
              <w:marBottom w:val="0"/>
              <w:divBdr>
                <w:top w:val="none" w:sz="0" w:space="0" w:color="auto"/>
                <w:left w:val="none" w:sz="0" w:space="0" w:color="auto"/>
                <w:bottom w:val="none" w:sz="0" w:space="0" w:color="auto"/>
                <w:right w:val="none" w:sz="0" w:space="0" w:color="auto"/>
              </w:divBdr>
              <w:divsChild>
                <w:div w:id="1082725173">
                  <w:marLeft w:val="0"/>
                  <w:marRight w:val="0"/>
                  <w:marTop w:val="0"/>
                  <w:marBottom w:val="0"/>
                  <w:divBdr>
                    <w:top w:val="none" w:sz="0" w:space="0" w:color="auto"/>
                    <w:left w:val="none" w:sz="0" w:space="0" w:color="auto"/>
                    <w:bottom w:val="none" w:sz="0" w:space="0" w:color="auto"/>
                    <w:right w:val="none" w:sz="0" w:space="0" w:color="auto"/>
                  </w:divBdr>
                  <w:divsChild>
                    <w:div w:id="1330866318">
                      <w:marLeft w:val="0"/>
                      <w:marRight w:val="0"/>
                      <w:marTop w:val="0"/>
                      <w:marBottom w:val="0"/>
                      <w:divBdr>
                        <w:top w:val="none" w:sz="0" w:space="0" w:color="auto"/>
                        <w:left w:val="none" w:sz="0" w:space="0" w:color="auto"/>
                        <w:bottom w:val="none" w:sz="0" w:space="0" w:color="auto"/>
                        <w:right w:val="none" w:sz="0" w:space="0" w:color="auto"/>
                      </w:divBdr>
                      <w:divsChild>
                        <w:div w:id="1817137480">
                          <w:marLeft w:val="0"/>
                          <w:marRight w:val="0"/>
                          <w:marTop w:val="0"/>
                          <w:marBottom w:val="0"/>
                          <w:divBdr>
                            <w:top w:val="none" w:sz="0" w:space="0" w:color="auto"/>
                            <w:left w:val="none" w:sz="0" w:space="0" w:color="auto"/>
                            <w:bottom w:val="none" w:sz="0" w:space="0" w:color="auto"/>
                            <w:right w:val="none" w:sz="0" w:space="0" w:color="auto"/>
                          </w:divBdr>
                        </w:div>
                        <w:div w:id="13627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122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30044160">
          <w:marLeft w:val="0"/>
          <w:marRight w:val="0"/>
          <w:marTop w:val="0"/>
          <w:marBottom w:val="0"/>
          <w:divBdr>
            <w:top w:val="none" w:sz="0" w:space="0" w:color="auto"/>
            <w:left w:val="none" w:sz="0" w:space="0" w:color="auto"/>
            <w:bottom w:val="single" w:sz="6" w:space="0" w:color="DFDFDF"/>
            <w:right w:val="none" w:sz="0" w:space="0" w:color="auto"/>
          </w:divBdr>
          <w:divsChild>
            <w:div w:id="505899446">
              <w:marLeft w:val="0"/>
              <w:marRight w:val="0"/>
              <w:marTop w:val="0"/>
              <w:marBottom w:val="0"/>
              <w:divBdr>
                <w:top w:val="none" w:sz="0" w:space="0" w:color="auto"/>
                <w:left w:val="none" w:sz="0" w:space="0" w:color="auto"/>
                <w:bottom w:val="none" w:sz="0" w:space="0" w:color="auto"/>
                <w:right w:val="none" w:sz="0" w:space="0" w:color="auto"/>
              </w:divBdr>
              <w:divsChild>
                <w:div w:id="1613971429">
                  <w:marLeft w:val="0"/>
                  <w:marRight w:val="0"/>
                  <w:marTop w:val="0"/>
                  <w:marBottom w:val="0"/>
                  <w:divBdr>
                    <w:top w:val="none" w:sz="0" w:space="0" w:color="auto"/>
                    <w:left w:val="none" w:sz="0" w:space="0" w:color="auto"/>
                    <w:bottom w:val="none" w:sz="0" w:space="0" w:color="auto"/>
                    <w:right w:val="none" w:sz="0" w:space="0" w:color="auto"/>
                  </w:divBdr>
                  <w:divsChild>
                    <w:div w:id="1955624537">
                      <w:marLeft w:val="0"/>
                      <w:marRight w:val="0"/>
                      <w:marTop w:val="0"/>
                      <w:marBottom w:val="0"/>
                      <w:divBdr>
                        <w:top w:val="none" w:sz="0" w:space="0" w:color="auto"/>
                        <w:left w:val="none" w:sz="0" w:space="0" w:color="auto"/>
                        <w:bottom w:val="none" w:sz="0" w:space="0" w:color="auto"/>
                        <w:right w:val="none" w:sz="0" w:space="0" w:color="auto"/>
                      </w:divBdr>
                      <w:divsChild>
                        <w:div w:id="645474477">
                          <w:marLeft w:val="0"/>
                          <w:marRight w:val="0"/>
                          <w:marTop w:val="0"/>
                          <w:marBottom w:val="0"/>
                          <w:divBdr>
                            <w:top w:val="none" w:sz="0" w:space="0" w:color="auto"/>
                            <w:left w:val="none" w:sz="0" w:space="0" w:color="auto"/>
                            <w:bottom w:val="none" w:sz="0" w:space="0" w:color="auto"/>
                            <w:right w:val="none" w:sz="0" w:space="0" w:color="auto"/>
                          </w:divBdr>
                        </w:div>
                        <w:div w:id="1881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186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46817634">
          <w:marLeft w:val="0"/>
          <w:marRight w:val="0"/>
          <w:marTop w:val="0"/>
          <w:marBottom w:val="0"/>
          <w:divBdr>
            <w:top w:val="none" w:sz="0" w:space="0" w:color="auto"/>
            <w:left w:val="none" w:sz="0" w:space="0" w:color="auto"/>
            <w:bottom w:val="single" w:sz="6" w:space="0" w:color="DFDFDF"/>
            <w:right w:val="none" w:sz="0" w:space="0" w:color="auto"/>
          </w:divBdr>
          <w:divsChild>
            <w:div w:id="653606505">
              <w:marLeft w:val="0"/>
              <w:marRight w:val="0"/>
              <w:marTop w:val="0"/>
              <w:marBottom w:val="0"/>
              <w:divBdr>
                <w:top w:val="none" w:sz="0" w:space="0" w:color="auto"/>
                <w:left w:val="none" w:sz="0" w:space="0" w:color="auto"/>
                <w:bottom w:val="none" w:sz="0" w:space="0" w:color="auto"/>
                <w:right w:val="none" w:sz="0" w:space="0" w:color="auto"/>
              </w:divBdr>
              <w:divsChild>
                <w:div w:id="2061250542">
                  <w:marLeft w:val="0"/>
                  <w:marRight w:val="0"/>
                  <w:marTop w:val="0"/>
                  <w:marBottom w:val="0"/>
                  <w:divBdr>
                    <w:top w:val="none" w:sz="0" w:space="0" w:color="auto"/>
                    <w:left w:val="none" w:sz="0" w:space="0" w:color="auto"/>
                    <w:bottom w:val="none" w:sz="0" w:space="0" w:color="auto"/>
                    <w:right w:val="none" w:sz="0" w:space="0" w:color="auto"/>
                  </w:divBdr>
                  <w:divsChild>
                    <w:div w:id="1816024834">
                      <w:marLeft w:val="0"/>
                      <w:marRight w:val="0"/>
                      <w:marTop w:val="0"/>
                      <w:marBottom w:val="0"/>
                      <w:divBdr>
                        <w:top w:val="none" w:sz="0" w:space="0" w:color="auto"/>
                        <w:left w:val="none" w:sz="0" w:space="0" w:color="auto"/>
                        <w:bottom w:val="none" w:sz="0" w:space="0" w:color="auto"/>
                        <w:right w:val="none" w:sz="0" w:space="0" w:color="auto"/>
                      </w:divBdr>
                      <w:divsChild>
                        <w:div w:id="1009601127">
                          <w:marLeft w:val="0"/>
                          <w:marRight w:val="0"/>
                          <w:marTop w:val="0"/>
                          <w:marBottom w:val="0"/>
                          <w:divBdr>
                            <w:top w:val="none" w:sz="0" w:space="0" w:color="auto"/>
                            <w:left w:val="none" w:sz="0" w:space="0" w:color="auto"/>
                            <w:bottom w:val="none" w:sz="0" w:space="0" w:color="auto"/>
                            <w:right w:val="none" w:sz="0" w:space="0" w:color="auto"/>
                          </w:divBdr>
                        </w:div>
                        <w:div w:id="20027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357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84865025">
          <w:marLeft w:val="0"/>
          <w:marRight w:val="0"/>
          <w:marTop w:val="0"/>
          <w:marBottom w:val="0"/>
          <w:divBdr>
            <w:top w:val="none" w:sz="0" w:space="0" w:color="auto"/>
            <w:left w:val="none" w:sz="0" w:space="0" w:color="auto"/>
            <w:bottom w:val="single" w:sz="6" w:space="0" w:color="DFDFDF"/>
            <w:right w:val="none" w:sz="0" w:space="0" w:color="auto"/>
          </w:divBdr>
          <w:divsChild>
            <w:div w:id="123892123">
              <w:marLeft w:val="0"/>
              <w:marRight w:val="0"/>
              <w:marTop w:val="0"/>
              <w:marBottom w:val="0"/>
              <w:divBdr>
                <w:top w:val="none" w:sz="0" w:space="0" w:color="auto"/>
                <w:left w:val="none" w:sz="0" w:space="0" w:color="auto"/>
                <w:bottom w:val="none" w:sz="0" w:space="0" w:color="auto"/>
                <w:right w:val="none" w:sz="0" w:space="0" w:color="auto"/>
              </w:divBdr>
              <w:divsChild>
                <w:div w:id="603071014">
                  <w:marLeft w:val="0"/>
                  <w:marRight w:val="0"/>
                  <w:marTop w:val="0"/>
                  <w:marBottom w:val="0"/>
                  <w:divBdr>
                    <w:top w:val="none" w:sz="0" w:space="0" w:color="auto"/>
                    <w:left w:val="none" w:sz="0" w:space="0" w:color="auto"/>
                    <w:bottom w:val="none" w:sz="0" w:space="0" w:color="auto"/>
                    <w:right w:val="none" w:sz="0" w:space="0" w:color="auto"/>
                  </w:divBdr>
                  <w:divsChild>
                    <w:div w:id="1503352929">
                      <w:marLeft w:val="0"/>
                      <w:marRight w:val="0"/>
                      <w:marTop w:val="0"/>
                      <w:marBottom w:val="0"/>
                      <w:divBdr>
                        <w:top w:val="none" w:sz="0" w:space="0" w:color="auto"/>
                        <w:left w:val="none" w:sz="0" w:space="0" w:color="auto"/>
                        <w:bottom w:val="none" w:sz="0" w:space="0" w:color="auto"/>
                        <w:right w:val="none" w:sz="0" w:space="0" w:color="auto"/>
                      </w:divBdr>
                      <w:divsChild>
                        <w:div w:id="1997108847">
                          <w:marLeft w:val="0"/>
                          <w:marRight w:val="0"/>
                          <w:marTop w:val="0"/>
                          <w:marBottom w:val="0"/>
                          <w:divBdr>
                            <w:top w:val="none" w:sz="0" w:space="0" w:color="auto"/>
                            <w:left w:val="none" w:sz="0" w:space="0" w:color="auto"/>
                            <w:bottom w:val="none" w:sz="0" w:space="0" w:color="auto"/>
                            <w:right w:val="none" w:sz="0" w:space="0" w:color="auto"/>
                          </w:divBdr>
                        </w:div>
                        <w:div w:id="7921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633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01830707">
          <w:marLeft w:val="0"/>
          <w:marRight w:val="0"/>
          <w:marTop w:val="0"/>
          <w:marBottom w:val="0"/>
          <w:divBdr>
            <w:top w:val="none" w:sz="0" w:space="0" w:color="auto"/>
            <w:left w:val="none" w:sz="0" w:space="0" w:color="auto"/>
            <w:bottom w:val="single" w:sz="6" w:space="0" w:color="DFDFDF"/>
            <w:right w:val="none" w:sz="0" w:space="0" w:color="auto"/>
          </w:divBdr>
          <w:divsChild>
            <w:div w:id="91636047">
              <w:marLeft w:val="0"/>
              <w:marRight w:val="0"/>
              <w:marTop w:val="0"/>
              <w:marBottom w:val="0"/>
              <w:divBdr>
                <w:top w:val="none" w:sz="0" w:space="0" w:color="auto"/>
                <w:left w:val="none" w:sz="0" w:space="0" w:color="auto"/>
                <w:bottom w:val="none" w:sz="0" w:space="0" w:color="auto"/>
                <w:right w:val="none" w:sz="0" w:space="0" w:color="auto"/>
              </w:divBdr>
              <w:divsChild>
                <w:div w:id="1542667479">
                  <w:marLeft w:val="0"/>
                  <w:marRight w:val="0"/>
                  <w:marTop w:val="0"/>
                  <w:marBottom w:val="0"/>
                  <w:divBdr>
                    <w:top w:val="none" w:sz="0" w:space="0" w:color="auto"/>
                    <w:left w:val="none" w:sz="0" w:space="0" w:color="auto"/>
                    <w:bottom w:val="none" w:sz="0" w:space="0" w:color="auto"/>
                    <w:right w:val="none" w:sz="0" w:space="0" w:color="auto"/>
                  </w:divBdr>
                  <w:divsChild>
                    <w:div w:id="685596961">
                      <w:marLeft w:val="0"/>
                      <w:marRight w:val="0"/>
                      <w:marTop w:val="0"/>
                      <w:marBottom w:val="0"/>
                      <w:divBdr>
                        <w:top w:val="none" w:sz="0" w:space="0" w:color="auto"/>
                        <w:left w:val="none" w:sz="0" w:space="0" w:color="auto"/>
                        <w:bottom w:val="none" w:sz="0" w:space="0" w:color="auto"/>
                        <w:right w:val="none" w:sz="0" w:space="0" w:color="auto"/>
                      </w:divBdr>
                      <w:divsChild>
                        <w:div w:id="946809152">
                          <w:marLeft w:val="0"/>
                          <w:marRight w:val="0"/>
                          <w:marTop w:val="0"/>
                          <w:marBottom w:val="0"/>
                          <w:divBdr>
                            <w:top w:val="none" w:sz="0" w:space="0" w:color="auto"/>
                            <w:left w:val="none" w:sz="0" w:space="0" w:color="auto"/>
                            <w:bottom w:val="none" w:sz="0" w:space="0" w:color="auto"/>
                            <w:right w:val="none" w:sz="0" w:space="0" w:color="auto"/>
                          </w:divBdr>
                        </w:div>
                        <w:div w:id="92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3740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77606593">
          <w:marLeft w:val="0"/>
          <w:marRight w:val="0"/>
          <w:marTop w:val="0"/>
          <w:marBottom w:val="0"/>
          <w:divBdr>
            <w:top w:val="none" w:sz="0" w:space="0" w:color="auto"/>
            <w:left w:val="none" w:sz="0" w:space="0" w:color="auto"/>
            <w:bottom w:val="single" w:sz="6" w:space="0" w:color="DFDFDF"/>
            <w:right w:val="none" w:sz="0" w:space="0" w:color="auto"/>
          </w:divBdr>
          <w:divsChild>
            <w:div w:id="1460995791">
              <w:marLeft w:val="0"/>
              <w:marRight w:val="0"/>
              <w:marTop w:val="0"/>
              <w:marBottom w:val="0"/>
              <w:divBdr>
                <w:top w:val="none" w:sz="0" w:space="0" w:color="auto"/>
                <w:left w:val="none" w:sz="0" w:space="0" w:color="auto"/>
                <w:bottom w:val="none" w:sz="0" w:space="0" w:color="auto"/>
                <w:right w:val="none" w:sz="0" w:space="0" w:color="auto"/>
              </w:divBdr>
              <w:divsChild>
                <w:div w:id="1048644912">
                  <w:marLeft w:val="0"/>
                  <w:marRight w:val="0"/>
                  <w:marTop w:val="0"/>
                  <w:marBottom w:val="0"/>
                  <w:divBdr>
                    <w:top w:val="none" w:sz="0" w:space="0" w:color="auto"/>
                    <w:left w:val="none" w:sz="0" w:space="0" w:color="auto"/>
                    <w:bottom w:val="none" w:sz="0" w:space="0" w:color="auto"/>
                    <w:right w:val="none" w:sz="0" w:space="0" w:color="auto"/>
                  </w:divBdr>
                  <w:divsChild>
                    <w:div w:id="1202284633">
                      <w:marLeft w:val="0"/>
                      <w:marRight w:val="0"/>
                      <w:marTop w:val="0"/>
                      <w:marBottom w:val="0"/>
                      <w:divBdr>
                        <w:top w:val="none" w:sz="0" w:space="0" w:color="auto"/>
                        <w:left w:val="none" w:sz="0" w:space="0" w:color="auto"/>
                        <w:bottom w:val="none" w:sz="0" w:space="0" w:color="auto"/>
                        <w:right w:val="none" w:sz="0" w:space="0" w:color="auto"/>
                      </w:divBdr>
                      <w:divsChild>
                        <w:div w:id="460998169">
                          <w:marLeft w:val="0"/>
                          <w:marRight w:val="0"/>
                          <w:marTop w:val="0"/>
                          <w:marBottom w:val="0"/>
                          <w:divBdr>
                            <w:top w:val="none" w:sz="0" w:space="0" w:color="auto"/>
                            <w:left w:val="none" w:sz="0" w:space="0" w:color="auto"/>
                            <w:bottom w:val="none" w:sz="0" w:space="0" w:color="auto"/>
                            <w:right w:val="none" w:sz="0" w:space="0" w:color="auto"/>
                          </w:divBdr>
                        </w:div>
                        <w:div w:id="11462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69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06778770">
          <w:marLeft w:val="0"/>
          <w:marRight w:val="0"/>
          <w:marTop w:val="0"/>
          <w:marBottom w:val="0"/>
          <w:divBdr>
            <w:top w:val="none" w:sz="0" w:space="0" w:color="auto"/>
            <w:left w:val="none" w:sz="0" w:space="0" w:color="auto"/>
            <w:bottom w:val="single" w:sz="6" w:space="0" w:color="DFDFDF"/>
            <w:right w:val="none" w:sz="0" w:space="0" w:color="auto"/>
          </w:divBdr>
          <w:divsChild>
            <w:div w:id="800537592">
              <w:marLeft w:val="0"/>
              <w:marRight w:val="0"/>
              <w:marTop w:val="0"/>
              <w:marBottom w:val="0"/>
              <w:divBdr>
                <w:top w:val="none" w:sz="0" w:space="0" w:color="auto"/>
                <w:left w:val="none" w:sz="0" w:space="0" w:color="auto"/>
                <w:bottom w:val="none" w:sz="0" w:space="0" w:color="auto"/>
                <w:right w:val="none" w:sz="0" w:space="0" w:color="auto"/>
              </w:divBdr>
              <w:divsChild>
                <w:div w:id="782571922">
                  <w:marLeft w:val="0"/>
                  <w:marRight w:val="0"/>
                  <w:marTop w:val="0"/>
                  <w:marBottom w:val="0"/>
                  <w:divBdr>
                    <w:top w:val="none" w:sz="0" w:space="0" w:color="auto"/>
                    <w:left w:val="none" w:sz="0" w:space="0" w:color="auto"/>
                    <w:bottom w:val="none" w:sz="0" w:space="0" w:color="auto"/>
                    <w:right w:val="none" w:sz="0" w:space="0" w:color="auto"/>
                  </w:divBdr>
                  <w:divsChild>
                    <w:div w:id="1420714262">
                      <w:marLeft w:val="0"/>
                      <w:marRight w:val="0"/>
                      <w:marTop w:val="0"/>
                      <w:marBottom w:val="0"/>
                      <w:divBdr>
                        <w:top w:val="none" w:sz="0" w:space="0" w:color="auto"/>
                        <w:left w:val="none" w:sz="0" w:space="0" w:color="auto"/>
                        <w:bottom w:val="none" w:sz="0" w:space="0" w:color="auto"/>
                        <w:right w:val="none" w:sz="0" w:space="0" w:color="auto"/>
                      </w:divBdr>
                      <w:divsChild>
                        <w:div w:id="1574005805">
                          <w:marLeft w:val="0"/>
                          <w:marRight w:val="0"/>
                          <w:marTop w:val="0"/>
                          <w:marBottom w:val="0"/>
                          <w:divBdr>
                            <w:top w:val="none" w:sz="0" w:space="0" w:color="auto"/>
                            <w:left w:val="none" w:sz="0" w:space="0" w:color="auto"/>
                            <w:bottom w:val="none" w:sz="0" w:space="0" w:color="auto"/>
                            <w:right w:val="none" w:sz="0" w:space="0" w:color="auto"/>
                          </w:divBdr>
                        </w:div>
                        <w:div w:id="4143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208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01680090">
          <w:marLeft w:val="0"/>
          <w:marRight w:val="0"/>
          <w:marTop w:val="0"/>
          <w:marBottom w:val="0"/>
          <w:divBdr>
            <w:top w:val="none" w:sz="0" w:space="0" w:color="auto"/>
            <w:left w:val="none" w:sz="0" w:space="0" w:color="auto"/>
            <w:bottom w:val="single" w:sz="6" w:space="0" w:color="DFDFDF"/>
            <w:right w:val="none" w:sz="0" w:space="0" w:color="auto"/>
          </w:divBdr>
          <w:divsChild>
            <w:div w:id="48967476">
              <w:marLeft w:val="0"/>
              <w:marRight w:val="0"/>
              <w:marTop w:val="0"/>
              <w:marBottom w:val="0"/>
              <w:divBdr>
                <w:top w:val="none" w:sz="0" w:space="0" w:color="auto"/>
                <w:left w:val="none" w:sz="0" w:space="0" w:color="auto"/>
                <w:bottom w:val="none" w:sz="0" w:space="0" w:color="auto"/>
                <w:right w:val="none" w:sz="0" w:space="0" w:color="auto"/>
              </w:divBdr>
              <w:divsChild>
                <w:div w:id="1141580587">
                  <w:marLeft w:val="0"/>
                  <w:marRight w:val="0"/>
                  <w:marTop w:val="0"/>
                  <w:marBottom w:val="0"/>
                  <w:divBdr>
                    <w:top w:val="none" w:sz="0" w:space="0" w:color="auto"/>
                    <w:left w:val="none" w:sz="0" w:space="0" w:color="auto"/>
                    <w:bottom w:val="none" w:sz="0" w:space="0" w:color="auto"/>
                    <w:right w:val="none" w:sz="0" w:space="0" w:color="auto"/>
                  </w:divBdr>
                  <w:divsChild>
                    <w:div w:id="800226361">
                      <w:marLeft w:val="0"/>
                      <w:marRight w:val="0"/>
                      <w:marTop w:val="0"/>
                      <w:marBottom w:val="0"/>
                      <w:divBdr>
                        <w:top w:val="none" w:sz="0" w:space="0" w:color="auto"/>
                        <w:left w:val="none" w:sz="0" w:space="0" w:color="auto"/>
                        <w:bottom w:val="none" w:sz="0" w:space="0" w:color="auto"/>
                        <w:right w:val="none" w:sz="0" w:space="0" w:color="auto"/>
                      </w:divBdr>
                      <w:divsChild>
                        <w:div w:id="1461997712">
                          <w:marLeft w:val="0"/>
                          <w:marRight w:val="0"/>
                          <w:marTop w:val="0"/>
                          <w:marBottom w:val="0"/>
                          <w:divBdr>
                            <w:top w:val="none" w:sz="0" w:space="0" w:color="auto"/>
                            <w:left w:val="none" w:sz="0" w:space="0" w:color="auto"/>
                            <w:bottom w:val="none" w:sz="0" w:space="0" w:color="auto"/>
                            <w:right w:val="none" w:sz="0" w:space="0" w:color="auto"/>
                          </w:divBdr>
                        </w:div>
                        <w:div w:id="9384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450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92894559">
          <w:marLeft w:val="0"/>
          <w:marRight w:val="0"/>
          <w:marTop w:val="0"/>
          <w:marBottom w:val="0"/>
          <w:divBdr>
            <w:top w:val="none" w:sz="0" w:space="0" w:color="auto"/>
            <w:left w:val="none" w:sz="0" w:space="0" w:color="auto"/>
            <w:bottom w:val="single" w:sz="6" w:space="0" w:color="DFDFDF"/>
            <w:right w:val="none" w:sz="0" w:space="0" w:color="auto"/>
          </w:divBdr>
          <w:divsChild>
            <w:div w:id="1190410924">
              <w:marLeft w:val="0"/>
              <w:marRight w:val="0"/>
              <w:marTop w:val="0"/>
              <w:marBottom w:val="0"/>
              <w:divBdr>
                <w:top w:val="none" w:sz="0" w:space="0" w:color="auto"/>
                <w:left w:val="none" w:sz="0" w:space="0" w:color="auto"/>
                <w:bottom w:val="none" w:sz="0" w:space="0" w:color="auto"/>
                <w:right w:val="none" w:sz="0" w:space="0" w:color="auto"/>
              </w:divBdr>
              <w:divsChild>
                <w:div w:id="1077289472">
                  <w:marLeft w:val="0"/>
                  <w:marRight w:val="0"/>
                  <w:marTop w:val="0"/>
                  <w:marBottom w:val="0"/>
                  <w:divBdr>
                    <w:top w:val="none" w:sz="0" w:space="0" w:color="auto"/>
                    <w:left w:val="none" w:sz="0" w:space="0" w:color="auto"/>
                    <w:bottom w:val="none" w:sz="0" w:space="0" w:color="auto"/>
                    <w:right w:val="none" w:sz="0" w:space="0" w:color="auto"/>
                  </w:divBdr>
                  <w:divsChild>
                    <w:div w:id="453986090">
                      <w:marLeft w:val="0"/>
                      <w:marRight w:val="0"/>
                      <w:marTop w:val="0"/>
                      <w:marBottom w:val="0"/>
                      <w:divBdr>
                        <w:top w:val="none" w:sz="0" w:space="0" w:color="auto"/>
                        <w:left w:val="none" w:sz="0" w:space="0" w:color="auto"/>
                        <w:bottom w:val="none" w:sz="0" w:space="0" w:color="auto"/>
                        <w:right w:val="none" w:sz="0" w:space="0" w:color="auto"/>
                      </w:divBdr>
                      <w:divsChild>
                        <w:div w:id="197622148">
                          <w:marLeft w:val="0"/>
                          <w:marRight w:val="0"/>
                          <w:marTop w:val="0"/>
                          <w:marBottom w:val="0"/>
                          <w:divBdr>
                            <w:top w:val="none" w:sz="0" w:space="0" w:color="auto"/>
                            <w:left w:val="none" w:sz="0" w:space="0" w:color="auto"/>
                            <w:bottom w:val="none" w:sz="0" w:space="0" w:color="auto"/>
                            <w:right w:val="none" w:sz="0" w:space="0" w:color="auto"/>
                          </w:divBdr>
                        </w:div>
                        <w:div w:id="18475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224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2986748">
          <w:marLeft w:val="0"/>
          <w:marRight w:val="0"/>
          <w:marTop w:val="0"/>
          <w:marBottom w:val="0"/>
          <w:divBdr>
            <w:top w:val="none" w:sz="0" w:space="0" w:color="auto"/>
            <w:left w:val="none" w:sz="0" w:space="0" w:color="auto"/>
            <w:bottom w:val="single" w:sz="6" w:space="0" w:color="DFDFDF"/>
            <w:right w:val="none" w:sz="0" w:space="0" w:color="auto"/>
          </w:divBdr>
          <w:divsChild>
            <w:div w:id="1776515491">
              <w:marLeft w:val="0"/>
              <w:marRight w:val="0"/>
              <w:marTop w:val="0"/>
              <w:marBottom w:val="0"/>
              <w:divBdr>
                <w:top w:val="none" w:sz="0" w:space="0" w:color="auto"/>
                <w:left w:val="none" w:sz="0" w:space="0" w:color="auto"/>
                <w:bottom w:val="none" w:sz="0" w:space="0" w:color="auto"/>
                <w:right w:val="none" w:sz="0" w:space="0" w:color="auto"/>
              </w:divBdr>
              <w:divsChild>
                <w:div w:id="1014720996">
                  <w:marLeft w:val="0"/>
                  <w:marRight w:val="0"/>
                  <w:marTop w:val="0"/>
                  <w:marBottom w:val="0"/>
                  <w:divBdr>
                    <w:top w:val="none" w:sz="0" w:space="0" w:color="auto"/>
                    <w:left w:val="none" w:sz="0" w:space="0" w:color="auto"/>
                    <w:bottom w:val="none" w:sz="0" w:space="0" w:color="auto"/>
                    <w:right w:val="none" w:sz="0" w:space="0" w:color="auto"/>
                  </w:divBdr>
                  <w:divsChild>
                    <w:div w:id="1002662704">
                      <w:marLeft w:val="0"/>
                      <w:marRight w:val="0"/>
                      <w:marTop w:val="0"/>
                      <w:marBottom w:val="0"/>
                      <w:divBdr>
                        <w:top w:val="none" w:sz="0" w:space="0" w:color="auto"/>
                        <w:left w:val="none" w:sz="0" w:space="0" w:color="auto"/>
                        <w:bottom w:val="none" w:sz="0" w:space="0" w:color="auto"/>
                        <w:right w:val="none" w:sz="0" w:space="0" w:color="auto"/>
                      </w:divBdr>
                      <w:divsChild>
                        <w:div w:id="449935206">
                          <w:marLeft w:val="0"/>
                          <w:marRight w:val="0"/>
                          <w:marTop w:val="0"/>
                          <w:marBottom w:val="0"/>
                          <w:divBdr>
                            <w:top w:val="none" w:sz="0" w:space="0" w:color="auto"/>
                            <w:left w:val="none" w:sz="0" w:space="0" w:color="auto"/>
                            <w:bottom w:val="none" w:sz="0" w:space="0" w:color="auto"/>
                            <w:right w:val="none" w:sz="0" w:space="0" w:color="auto"/>
                          </w:divBdr>
                        </w:div>
                        <w:div w:id="54375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08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01832887">
          <w:marLeft w:val="0"/>
          <w:marRight w:val="0"/>
          <w:marTop w:val="0"/>
          <w:marBottom w:val="0"/>
          <w:divBdr>
            <w:top w:val="none" w:sz="0" w:space="0" w:color="auto"/>
            <w:left w:val="none" w:sz="0" w:space="0" w:color="auto"/>
            <w:bottom w:val="single" w:sz="6" w:space="0" w:color="DFDFDF"/>
            <w:right w:val="none" w:sz="0" w:space="0" w:color="auto"/>
          </w:divBdr>
          <w:divsChild>
            <w:div w:id="382992469">
              <w:marLeft w:val="0"/>
              <w:marRight w:val="0"/>
              <w:marTop w:val="0"/>
              <w:marBottom w:val="0"/>
              <w:divBdr>
                <w:top w:val="none" w:sz="0" w:space="0" w:color="auto"/>
                <w:left w:val="none" w:sz="0" w:space="0" w:color="auto"/>
                <w:bottom w:val="none" w:sz="0" w:space="0" w:color="auto"/>
                <w:right w:val="none" w:sz="0" w:space="0" w:color="auto"/>
              </w:divBdr>
              <w:divsChild>
                <w:div w:id="26222858">
                  <w:marLeft w:val="0"/>
                  <w:marRight w:val="0"/>
                  <w:marTop w:val="0"/>
                  <w:marBottom w:val="0"/>
                  <w:divBdr>
                    <w:top w:val="none" w:sz="0" w:space="0" w:color="auto"/>
                    <w:left w:val="none" w:sz="0" w:space="0" w:color="auto"/>
                    <w:bottom w:val="none" w:sz="0" w:space="0" w:color="auto"/>
                    <w:right w:val="none" w:sz="0" w:space="0" w:color="auto"/>
                  </w:divBdr>
                  <w:divsChild>
                    <w:div w:id="1968388120">
                      <w:marLeft w:val="0"/>
                      <w:marRight w:val="0"/>
                      <w:marTop w:val="0"/>
                      <w:marBottom w:val="0"/>
                      <w:divBdr>
                        <w:top w:val="none" w:sz="0" w:space="0" w:color="auto"/>
                        <w:left w:val="none" w:sz="0" w:space="0" w:color="auto"/>
                        <w:bottom w:val="none" w:sz="0" w:space="0" w:color="auto"/>
                        <w:right w:val="none" w:sz="0" w:space="0" w:color="auto"/>
                      </w:divBdr>
                      <w:divsChild>
                        <w:div w:id="515509725">
                          <w:marLeft w:val="0"/>
                          <w:marRight w:val="0"/>
                          <w:marTop w:val="0"/>
                          <w:marBottom w:val="0"/>
                          <w:divBdr>
                            <w:top w:val="none" w:sz="0" w:space="0" w:color="auto"/>
                            <w:left w:val="none" w:sz="0" w:space="0" w:color="auto"/>
                            <w:bottom w:val="none" w:sz="0" w:space="0" w:color="auto"/>
                            <w:right w:val="none" w:sz="0" w:space="0" w:color="auto"/>
                          </w:divBdr>
                        </w:div>
                        <w:div w:id="16558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4215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86934422">
          <w:marLeft w:val="0"/>
          <w:marRight w:val="0"/>
          <w:marTop w:val="0"/>
          <w:marBottom w:val="0"/>
          <w:divBdr>
            <w:top w:val="none" w:sz="0" w:space="0" w:color="auto"/>
            <w:left w:val="none" w:sz="0" w:space="0" w:color="auto"/>
            <w:bottom w:val="single" w:sz="6" w:space="0" w:color="DFDFDF"/>
            <w:right w:val="none" w:sz="0" w:space="0" w:color="auto"/>
          </w:divBdr>
          <w:divsChild>
            <w:div w:id="281038187">
              <w:marLeft w:val="0"/>
              <w:marRight w:val="0"/>
              <w:marTop w:val="0"/>
              <w:marBottom w:val="0"/>
              <w:divBdr>
                <w:top w:val="none" w:sz="0" w:space="0" w:color="auto"/>
                <w:left w:val="none" w:sz="0" w:space="0" w:color="auto"/>
                <w:bottom w:val="none" w:sz="0" w:space="0" w:color="auto"/>
                <w:right w:val="none" w:sz="0" w:space="0" w:color="auto"/>
              </w:divBdr>
              <w:divsChild>
                <w:div w:id="1894845229">
                  <w:marLeft w:val="0"/>
                  <w:marRight w:val="0"/>
                  <w:marTop w:val="0"/>
                  <w:marBottom w:val="0"/>
                  <w:divBdr>
                    <w:top w:val="none" w:sz="0" w:space="0" w:color="auto"/>
                    <w:left w:val="none" w:sz="0" w:space="0" w:color="auto"/>
                    <w:bottom w:val="none" w:sz="0" w:space="0" w:color="auto"/>
                    <w:right w:val="none" w:sz="0" w:space="0" w:color="auto"/>
                  </w:divBdr>
                  <w:divsChild>
                    <w:div w:id="642195838">
                      <w:marLeft w:val="0"/>
                      <w:marRight w:val="0"/>
                      <w:marTop w:val="0"/>
                      <w:marBottom w:val="0"/>
                      <w:divBdr>
                        <w:top w:val="none" w:sz="0" w:space="0" w:color="auto"/>
                        <w:left w:val="none" w:sz="0" w:space="0" w:color="auto"/>
                        <w:bottom w:val="none" w:sz="0" w:space="0" w:color="auto"/>
                        <w:right w:val="none" w:sz="0" w:space="0" w:color="auto"/>
                      </w:divBdr>
                      <w:divsChild>
                        <w:div w:id="467599643">
                          <w:marLeft w:val="0"/>
                          <w:marRight w:val="0"/>
                          <w:marTop w:val="0"/>
                          <w:marBottom w:val="0"/>
                          <w:divBdr>
                            <w:top w:val="none" w:sz="0" w:space="0" w:color="auto"/>
                            <w:left w:val="none" w:sz="0" w:space="0" w:color="auto"/>
                            <w:bottom w:val="none" w:sz="0" w:space="0" w:color="auto"/>
                            <w:right w:val="none" w:sz="0" w:space="0" w:color="auto"/>
                          </w:divBdr>
                        </w:div>
                        <w:div w:id="20708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502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70745194">
          <w:marLeft w:val="0"/>
          <w:marRight w:val="0"/>
          <w:marTop w:val="0"/>
          <w:marBottom w:val="0"/>
          <w:divBdr>
            <w:top w:val="none" w:sz="0" w:space="0" w:color="auto"/>
            <w:left w:val="none" w:sz="0" w:space="0" w:color="auto"/>
            <w:bottom w:val="single" w:sz="6" w:space="0" w:color="DFDFDF"/>
            <w:right w:val="none" w:sz="0" w:space="0" w:color="auto"/>
          </w:divBdr>
          <w:divsChild>
            <w:div w:id="246967338">
              <w:marLeft w:val="0"/>
              <w:marRight w:val="0"/>
              <w:marTop w:val="0"/>
              <w:marBottom w:val="0"/>
              <w:divBdr>
                <w:top w:val="none" w:sz="0" w:space="0" w:color="auto"/>
                <w:left w:val="none" w:sz="0" w:space="0" w:color="auto"/>
                <w:bottom w:val="none" w:sz="0" w:space="0" w:color="auto"/>
                <w:right w:val="none" w:sz="0" w:space="0" w:color="auto"/>
              </w:divBdr>
              <w:divsChild>
                <w:div w:id="610206258">
                  <w:marLeft w:val="0"/>
                  <w:marRight w:val="0"/>
                  <w:marTop w:val="0"/>
                  <w:marBottom w:val="0"/>
                  <w:divBdr>
                    <w:top w:val="none" w:sz="0" w:space="0" w:color="auto"/>
                    <w:left w:val="none" w:sz="0" w:space="0" w:color="auto"/>
                    <w:bottom w:val="none" w:sz="0" w:space="0" w:color="auto"/>
                    <w:right w:val="none" w:sz="0" w:space="0" w:color="auto"/>
                  </w:divBdr>
                  <w:divsChild>
                    <w:div w:id="112790993">
                      <w:marLeft w:val="0"/>
                      <w:marRight w:val="0"/>
                      <w:marTop w:val="0"/>
                      <w:marBottom w:val="0"/>
                      <w:divBdr>
                        <w:top w:val="none" w:sz="0" w:space="0" w:color="auto"/>
                        <w:left w:val="none" w:sz="0" w:space="0" w:color="auto"/>
                        <w:bottom w:val="none" w:sz="0" w:space="0" w:color="auto"/>
                        <w:right w:val="none" w:sz="0" w:space="0" w:color="auto"/>
                      </w:divBdr>
                      <w:divsChild>
                        <w:div w:id="415519889">
                          <w:marLeft w:val="0"/>
                          <w:marRight w:val="0"/>
                          <w:marTop w:val="0"/>
                          <w:marBottom w:val="0"/>
                          <w:divBdr>
                            <w:top w:val="none" w:sz="0" w:space="0" w:color="auto"/>
                            <w:left w:val="none" w:sz="0" w:space="0" w:color="auto"/>
                            <w:bottom w:val="none" w:sz="0" w:space="0" w:color="auto"/>
                            <w:right w:val="none" w:sz="0" w:space="0" w:color="auto"/>
                          </w:divBdr>
                        </w:div>
                        <w:div w:id="19265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8127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18057055">
          <w:marLeft w:val="0"/>
          <w:marRight w:val="0"/>
          <w:marTop w:val="0"/>
          <w:marBottom w:val="0"/>
          <w:divBdr>
            <w:top w:val="none" w:sz="0" w:space="0" w:color="auto"/>
            <w:left w:val="none" w:sz="0" w:space="0" w:color="auto"/>
            <w:bottom w:val="single" w:sz="6" w:space="0" w:color="DFDFDF"/>
            <w:right w:val="none" w:sz="0" w:space="0" w:color="auto"/>
          </w:divBdr>
          <w:divsChild>
            <w:div w:id="243145221">
              <w:marLeft w:val="0"/>
              <w:marRight w:val="0"/>
              <w:marTop w:val="0"/>
              <w:marBottom w:val="0"/>
              <w:divBdr>
                <w:top w:val="none" w:sz="0" w:space="0" w:color="auto"/>
                <w:left w:val="none" w:sz="0" w:space="0" w:color="auto"/>
                <w:bottom w:val="none" w:sz="0" w:space="0" w:color="auto"/>
                <w:right w:val="none" w:sz="0" w:space="0" w:color="auto"/>
              </w:divBdr>
              <w:divsChild>
                <w:div w:id="1015838281">
                  <w:marLeft w:val="0"/>
                  <w:marRight w:val="0"/>
                  <w:marTop w:val="0"/>
                  <w:marBottom w:val="0"/>
                  <w:divBdr>
                    <w:top w:val="none" w:sz="0" w:space="0" w:color="auto"/>
                    <w:left w:val="none" w:sz="0" w:space="0" w:color="auto"/>
                    <w:bottom w:val="none" w:sz="0" w:space="0" w:color="auto"/>
                    <w:right w:val="none" w:sz="0" w:space="0" w:color="auto"/>
                  </w:divBdr>
                  <w:divsChild>
                    <w:div w:id="390006472">
                      <w:marLeft w:val="0"/>
                      <w:marRight w:val="0"/>
                      <w:marTop w:val="0"/>
                      <w:marBottom w:val="0"/>
                      <w:divBdr>
                        <w:top w:val="none" w:sz="0" w:space="0" w:color="auto"/>
                        <w:left w:val="none" w:sz="0" w:space="0" w:color="auto"/>
                        <w:bottom w:val="none" w:sz="0" w:space="0" w:color="auto"/>
                        <w:right w:val="none" w:sz="0" w:space="0" w:color="auto"/>
                      </w:divBdr>
                      <w:divsChild>
                        <w:div w:id="1030839790">
                          <w:marLeft w:val="0"/>
                          <w:marRight w:val="0"/>
                          <w:marTop w:val="0"/>
                          <w:marBottom w:val="0"/>
                          <w:divBdr>
                            <w:top w:val="none" w:sz="0" w:space="0" w:color="auto"/>
                            <w:left w:val="none" w:sz="0" w:space="0" w:color="auto"/>
                            <w:bottom w:val="none" w:sz="0" w:space="0" w:color="auto"/>
                            <w:right w:val="none" w:sz="0" w:space="0" w:color="auto"/>
                          </w:divBdr>
                        </w:div>
                        <w:div w:id="4164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5931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76187145">
          <w:marLeft w:val="0"/>
          <w:marRight w:val="0"/>
          <w:marTop w:val="0"/>
          <w:marBottom w:val="0"/>
          <w:divBdr>
            <w:top w:val="none" w:sz="0" w:space="0" w:color="auto"/>
            <w:left w:val="none" w:sz="0" w:space="0" w:color="auto"/>
            <w:bottom w:val="single" w:sz="6" w:space="0" w:color="DFDFDF"/>
            <w:right w:val="none" w:sz="0" w:space="0" w:color="auto"/>
          </w:divBdr>
          <w:divsChild>
            <w:div w:id="1347630342">
              <w:marLeft w:val="0"/>
              <w:marRight w:val="0"/>
              <w:marTop w:val="0"/>
              <w:marBottom w:val="0"/>
              <w:divBdr>
                <w:top w:val="none" w:sz="0" w:space="0" w:color="auto"/>
                <w:left w:val="none" w:sz="0" w:space="0" w:color="auto"/>
                <w:bottom w:val="none" w:sz="0" w:space="0" w:color="auto"/>
                <w:right w:val="none" w:sz="0" w:space="0" w:color="auto"/>
              </w:divBdr>
              <w:divsChild>
                <w:div w:id="1846044490">
                  <w:marLeft w:val="0"/>
                  <w:marRight w:val="0"/>
                  <w:marTop w:val="0"/>
                  <w:marBottom w:val="0"/>
                  <w:divBdr>
                    <w:top w:val="none" w:sz="0" w:space="0" w:color="auto"/>
                    <w:left w:val="none" w:sz="0" w:space="0" w:color="auto"/>
                    <w:bottom w:val="none" w:sz="0" w:space="0" w:color="auto"/>
                    <w:right w:val="none" w:sz="0" w:space="0" w:color="auto"/>
                  </w:divBdr>
                  <w:divsChild>
                    <w:div w:id="1106924282">
                      <w:marLeft w:val="0"/>
                      <w:marRight w:val="0"/>
                      <w:marTop w:val="0"/>
                      <w:marBottom w:val="0"/>
                      <w:divBdr>
                        <w:top w:val="none" w:sz="0" w:space="0" w:color="auto"/>
                        <w:left w:val="none" w:sz="0" w:space="0" w:color="auto"/>
                        <w:bottom w:val="none" w:sz="0" w:space="0" w:color="auto"/>
                        <w:right w:val="none" w:sz="0" w:space="0" w:color="auto"/>
                      </w:divBdr>
                      <w:divsChild>
                        <w:div w:id="201017420">
                          <w:marLeft w:val="0"/>
                          <w:marRight w:val="0"/>
                          <w:marTop w:val="0"/>
                          <w:marBottom w:val="0"/>
                          <w:divBdr>
                            <w:top w:val="none" w:sz="0" w:space="0" w:color="auto"/>
                            <w:left w:val="none" w:sz="0" w:space="0" w:color="auto"/>
                            <w:bottom w:val="none" w:sz="0" w:space="0" w:color="auto"/>
                            <w:right w:val="none" w:sz="0" w:space="0" w:color="auto"/>
                          </w:divBdr>
                        </w:div>
                        <w:div w:id="8061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879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34578181">
          <w:marLeft w:val="0"/>
          <w:marRight w:val="0"/>
          <w:marTop w:val="0"/>
          <w:marBottom w:val="0"/>
          <w:divBdr>
            <w:top w:val="none" w:sz="0" w:space="0" w:color="auto"/>
            <w:left w:val="none" w:sz="0" w:space="0" w:color="auto"/>
            <w:bottom w:val="single" w:sz="6" w:space="0" w:color="DFDFDF"/>
            <w:right w:val="none" w:sz="0" w:space="0" w:color="auto"/>
          </w:divBdr>
          <w:divsChild>
            <w:div w:id="899174694">
              <w:marLeft w:val="0"/>
              <w:marRight w:val="0"/>
              <w:marTop w:val="0"/>
              <w:marBottom w:val="0"/>
              <w:divBdr>
                <w:top w:val="none" w:sz="0" w:space="0" w:color="auto"/>
                <w:left w:val="none" w:sz="0" w:space="0" w:color="auto"/>
                <w:bottom w:val="none" w:sz="0" w:space="0" w:color="auto"/>
                <w:right w:val="none" w:sz="0" w:space="0" w:color="auto"/>
              </w:divBdr>
              <w:divsChild>
                <w:div w:id="1731686262">
                  <w:marLeft w:val="0"/>
                  <w:marRight w:val="0"/>
                  <w:marTop w:val="0"/>
                  <w:marBottom w:val="0"/>
                  <w:divBdr>
                    <w:top w:val="none" w:sz="0" w:space="0" w:color="auto"/>
                    <w:left w:val="none" w:sz="0" w:space="0" w:color="auto"/>
                    <w:bottom w:val="none" w:sz="0" w:space="0" w:color="auto"/>
                    <w:right w:val="none" w:sz="0" w:space="0" w:color="auto"/>
                  </w:divBdr>
                  <w:divsChild>
                    <w:div w:id="2012249119">
                      <w:marLeft w:val="0"/>
                      <w:marRight w:val="0"/>
                      <w:marTop w:val="0"/>
                      <w:marBottom w:val="0"/>
                      <w:divBdr>
                        <w:top w:val="none" w:sz="0" w:space="0" w:color="auto"/>
                        <w:left w:val="none" w:sz="0" w:space="0" w:color="auto"/>
                        <w:bottom w:val="none" w:sz="0" w:space="0" w:color="auto"/>
                        <w:right w:val="none" w:sz="0" w:space="0" w:color="auto"/>
                      </w:divBdr>
                      <w:divsChild>
                        <w:div w:id="714816025">
                          <w:marLeft w:val="0"/>
                          <w:marRight w:val="0"/>
                          <w:marTop w:val="0"/>
                          <w:marBottom w:val="0"/>
                          <w:divBdr>
                            <w:top w:val="none" w:sz="0" w:space="0" w:color="auto"/>
                            <w:left w:val="none" w:sz="0" w:space="0" w:color="auto"/>
                            <w:bottom w:val="none" w:sz="0" w:space="0" w:color="auto"/>
                            <w:right w:val="none" w:sz="0" w:space="0" w:color="auto"/>
                          </w:divBdr>
                        </w:div>
                        <w:div w:id="16292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6146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8285005">
          <w:marLeft w:val="0"/>
          <w:marRight w:val="0"/>
          <w:marTop w:val="0"/>
          <w:marBottom w:val="0"/>
          <w:divBdr>
            <w:top w:val="none" w:sz="0" w:space="0" w:color="auto"/>
            <w:left w:val="none" w:sz="0" w:space="0" w:color="auto"/>
            <w:bottom w:val="single" w:sz="6" w:space="0" w:color="DFDFDF"/>
            <w:right w:val="none" w:sz="0" w:space="0" w:color="auto"/>
          </w:divBdr>
          <w:divsChild>
            <w:div w:id="2061053654">
              <w:marLeft w:val="0"/>
              <w:marRight w:val="0"/>
              <w:marTop w:val="0"/>
              <w:marBottom w:val="0"/>
              <w:divBdr>
                <w:top w:val="none" w:sz="0" w:space="0" w:color="auto"/>
                <w:left w:val="none" w:sz="0" w:space="0" w:color="auto"/>
                <w:bottom w:val="none" w:sz="0" w:space="0" w:color="auto"/>
                <w:right w:val="none" w:sz="0" w:space="0" w:color="auto"/>
              </w:divBdr>
              <w:divsChild>
                <w:div w:id="310405974">
                  <w:marLeft w:val="0"/>
                  <w:marRight w:val="0"/>
                  <w:marTop w:val="0"/>
                  <w:marBottom w:val="0"/>
                  <w:divBdr>
                    <w:top w:val="none" w:sz="0" w:space="0" w:color="auto"/>
                    <w:left w:val="none" w:sz="0" w:space="0" w:color="auto"/>
                    <w:bottom w:val="none" w:sz="0" w:space="0" w:color="auto"/>
                    <w:right w:val="none" w:sz="0" w:space="0" w:color="auto"/>
                  </w:divBdr>
                  <w:divsChild>
                    <w:div w:id="1617637386">
                      <w:marLeft w:val="0"/>
                      <w:marRight w:val="0"/>
                      <w:marTop w:val="0"/>
                      <w:marBottom w:val="0"/>
                      <w:divBdr>
                        <w:top w:val="none" w:sz="0" w:space="0" w:color="auto"/>
                        <w:left w:val="none" w:sz="0" w:space="0" w:color="auto"/>
                        <w:bottom w:val="none" w:sz="0" w:space="0" w:color="auto"/>
                        <w:right w:val="none" w:sz="0" w:space="0" w:color="auto"/>
                      </w:divBdr>
                      <w:divsChild>
                        <w:div w:id="2111965236">
                          <w:marLeft w:val="0"/>
                          <w:marRight w:val="0"/>
                          <w:marTop w:val="0"/>
                          <w:marBottom w:val="0"/>
                          <w:divBdr>
                            <w:top w:val="none" w:sz="0" w:space="0" w:color="auto"/>
                            <w:left w:val="none" w:sz="0" w:space="0" w:color="auto"/>
                            <w:bottom w:val="none" w:sz="0" w:space="0" w:color="auto"/>
                            <w:right w:val="none" w:sz="0" w:space="0" w:color="auto"/>
                          </w:divBdr>
                        </w:div>
                        <w:div w:id="10383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246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3211181">
          <w:marLeft w:val="0"/>
          <w:marRight w:val="0"/>
          <w:marTop w:val="0"/>
          <w:marBottom w:val="0"/>
          <w:divBdr>
            <w:top w:val="none" w:sz="0" w:space="0" w:color="auto"/>
            <w:left w:val="none" w:sz="0" w:space="0" w:color="auto"/>
            <w:bottom w:val="single" w:sz="6" w:space="0" w:color="DFDFDF"/>
            <w:right w:val="none" w:sz="0" w:space="0" w:color="auto"/>
          </w:divBdr>
          <w:divsChild>
            <w:div w:id="1354653489">
              <w:marLeft w:val="0"/>
              <w:marRight w:val="0"/>
              <w:marTop w:val="0"/>
              <w:marBottom w:val="0"/>
              <w:divBdr>
                <w:top w:val="none" w:sz="0" w:space="0" w:color="auto"/>
                <w:left w:val="none" w:sz="0" w:space="0" w:color="auto"/>
                <w:bottom w:val="none" w:sz="0" w:space="0" w:color="auto"/>
                <w:right w:val="none" w:sz="0" w:space="0" w:color="auto"/>
              </w:divBdr>
              <w:divsChild>
                <w:div w:id="1396471660">
                  <w:marLeft w:val="0"/>
                  <w:marRight w:val="0"/>
                  <w:marTop w:val="0"/>
                  <w:marBottom w:val="0"/>
                  <w:divBdr>
                    <w:top w:val="none" w:sz="0" w:space="0" w:color="auto"/>
                    <w:left w:val="none" w:sz="0" w:space="0" w:color="auto"/>
                    <w:bottom w:val="none" w:sz="0" w:space="0" w:color="auto"/>
                    <w:right w:val="none" w:sz="0" w:space="0" w:color="auto"/>
                  </w:divBdr>
                  <w:divsChild>
                    <w:div w:id="755830767">
                      <w:marLeft w:val="0"/>
                      <w:marRight w:val="0"/>
                      <w:marTop w:val="0"/>
                      <w:marBottom w:val="0"/>
                      <w:divBdr>
                        <w:top w:val="none" w:sz="0" w:space="0" w:color="auto"/>
                        <w:left w:val="none" w:sz="0" w:space="0" w:color="auto"/>
                        <w:bottom w:val="none" w:sz="0" w:space="0" w:color="auto"/>
                        <w:right w:val="none" w:sz="0" w:space="0" w:color="auto"/>
                      </w:divBdr>
                      <w:divsChild>
                        <w:div w:id="1420637933">
                          <w:marLeft w:val="0"/>
                          <w:marRight w:val="0"/>
                          <w:marTop w:val="0"/>
                          <w:marBottom w:val="0"/>
                          <w:divBdr>
                            <w:top w:val="none" w:sz="0" w:space="0" w:color="auto"/>
                            <w:left w:val="none" w:sz="0" w:space="0" w:color="auto"/>
                            <w:bottom w:val="none" w:sz="0" w:space="0" w:color="auto"/>
                            <w:right w:val="none" w:sz="0" w:space="0" w:color="auto"/>
                          </w:divBdr>
                        </w:div>
                        <w:div w:id="7034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8047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99866701">
          <w:marLeft w:val="0"/>
          <w:marRight w:val="0"/>
          <w:marTop w:val="0"/>
          <w:marBottom w:val="0"/>
          <w:divBdr>
            <w:top w:val="none" w:sz="0" w:space="0" w:color="auto"/>
            <w:left w:val="none" w:sz="0" w:space="0" w:color="auto"/>
            <w:bottom w:val="single" w:sz="6" w:space="0" w:color="DFDFDF"/>
            <w:right w:val="none" w:sz="0" w:space="0" w:color="auto"/>
          </w:divBdr>
          <w:divsChild>
            <w:div w:id="259339403">
              <w:marLeft w:val="0"/>
              <w:marRight w:val="0"/>
              <w:marTop w:val="0"/>
              <w:marBottom w:val="0"/>
              <w:divBdr>
                <w:top w:val="none" w:sz="0" w:space="0" w:color="auto"/>
                <w:left w:val="none" w:sz="0" w:space="0" w:color="auto"/>
                <w:bottom w:val="none" w:sz="0" w:space="0" w:color="auto"/>
                <w:right w:val="none" w:sz="0" w:space="0" w:color="auto"/>
              </w:divBdr>
              <w:divsChild>
                <w:div w:id="1815947877">
                  <w:marLeft w:val="0"/>
                  <w:marRight w:val="0"/>
                  <w:marTop w:val="0"/>
                  <w:marBottom w:val="0"/>
                  <w:divBdr>
                    <w:top w:val="none" w:sz="0" w:space="0" w:color="auto"/>
                    <w:left w:val="none" w:sz="0" w:space="0" w:color="auto"/>
                    <w:bottom w:val="none" w:sz="0" w:space="0" w:color="auto"/>
                    <w:right w:val="none" w:sz="0" w:space="0" w:color="auto"/>
                  </w:divBdr>
                  <w:divsChild>
                    <w:div w:id="538278406">
                      <w:marLeft w:val="0"/>
                      <w:marRight w:val="0"/>
                      <w:marTop w:val="0"/>
                      <w:marBottom w:val="0"/>
                      <w:divBdr>
                        <w:top w:val="none" w:sz="0" w:space="0" w:color="auto"/>
                        <w:left w:val="none" w:sz="0" w:space="0" w:color="auto"/>
                        <w:bottom w:val="none" w:sz="0" w:space="0" w:color="auto"/>
                        <w:right w:val="none" w:sz="0" w:space="0" w:color="auto"/>
                      </w:divBdr>
                      <w:divsChild>
                        <w:div w:id="144978982">
                          <w:marLeft w:val="0"/>
                          <w:marRight w:val="0"/>
                          <w:marTop w:val="0"/>
                          <w:marBottom w:val="0"/>
                          <w:divBdr>
                            <w:top w:val="none" w:sz="0" w:space="0" w:color="auto"/>
                            <w:left w:val="none" w:sz="0" w:space="0" w:color="auto"/>
                            <w:bottom w:val="none" w:sz="0" w:space="0" w:color="auto"/>
                            <w:right w:val="none" w:sz="0" w:space="0" w:color="auto"/>
                          </w:divBdr>
                        </w:div>
                        <w:div w:id="55990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44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61534422">
          <w:marLeft w:val="0"/>
          <w:marRight w:val="0"/>
          <w:marTop w:val="0"/>
          <w:marBottom w:val="0"/>
          <w:divBdr>
            <w:top w:val="none" w:sz="0" w:space="0" w:color="auto"/>
            <w:left w:val="none" w:sz="0" w:space="0" w:color="auto"/>
            <w:bottom w:val="single" w:sz="6" w:space="0" w:color="DFDFDF"/>
            <w:right w:val="none" w:sz="0" w:space="0" w:color="auto"/>
          </w:divBdr>
          <w:divsChild>
            <w:div w:id="1117522582">
              <w:marLeft w:val="0"/>
              <w:marRight w:val="0"/>
              <w:marTop w:val="0"/>
              <w:marBottom w:val="0"/>
              <w:divBdr>
                <w:top w:val="none" w:sz="0" w:space="0" w:color="auto"/>
                <w:left w:val="none" w:sz="0" w:space="0" w:color="auto"/>
                <w:bottom w:val="none" w:sz="0" w:space="0" w:color="auto"/>
                <w:right w:val="none" w:sz="0" w:space="0" w:color="auto"/>
              </w:divBdr>
              <w:divsChild>
                <w:div w:id="1610317250">
                  <w:marLeft w:val="0"/>
                  <w:marRight w:val="0"/>
                  <w:marTop w:val="0"/>
                  <w:marBottom w:val="0"/>
                  <w:divBdr>
                    <w:top w:val="none" w:sz="0" w:space="0" w:color="auto"/>
                    <w:left w:val="none" w:sz="0" w:space="0" w:color="auto"/>
                    <w:bottom w:val="none" w:sz="0" w:space="0" w:color="auto"/>
                    <w:right w:val="none" w:sz="0" w:space="0" w:color="auto"/>
                  </w:divBdr>
                  <w:divsChild>
                    <w:div w:id="535238630">
                      <w:marLeft w:val="0"/>
                      <w:marRight w:val="0"/>
                      <w:marTop w:val="0"/>
                      <w:marBottom w:val="0"/>
                      <w:divBdr>
                        <w:top w:val="none" w:sz="0" w:space="0" w:color="auto"/>
                        <w:left w:val="none" w:sz="0" w:space="0" w:color="auto"/>
                        <w:bottom w:val="none" w:sz="0" w:space="0" w:color="auto"/>
                        <w:right w:val="none" w:sz="0" w:space="0" w:color="auto"/>
                      </w:divBdr>
                      <w:divsChild>
                        <w:div w:id="781460300">
                          <w:marLeft w:val="0"/>
                          <w:marRight w:val="0"/>
                          <w:marTop w:val="0"/>
                          <w:marBottom w:val="0"/>
                          <w:divBdr>
                            <w:top w:val="none" w:sz="0" w:space="0" w:color="auto"/>
                            <w:left w:val="none" w:sz="0" w:space="0" w:color="auto"/>
                            <w:bottom w:val="none" w:sz="0" w:space="0" w:color="auto"/>
                            <w:right w:val="none" w:sz="0" w:space="0" w:color="auto"/>
                          </w:divBdr>
                        </w:div>
                        <w:div w:id="8800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373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2286773">
          <w:marLeft w:val="0"/>
          <w:marRight w:val="0"/>
          <w:marTop w:val="0"/>
          <w:marBottom w:val="0"/>
          <w:divBdr>
            <w:top w:val="none" w:sz="0" w:space="0" w:color="auto"/>
            <w:left w:val="none" w:sz="0" w:space="0" w:color="auto"/>
            <w:bottom w:val="single" w:sz="6" w:space="0" w:color="DFDFDF"/>
            <w:right w:val="none" w:sz="0" w:space="0" w:color="auto"/>
          </w:divBdr>
          <w:divsChild>
            <w:div w:id="66415831">
              <w:marLeft w:val="0"/>
              <w:marRight w:val="0"/>
              <w:marTop w:val="0"/>
              <w:marBottom w:val="0"/>
              <w:divBdr>
                <w:top w:val="none" w:sz="0" w:space="0" w:color="auto"/>
                <w:left w:val="none" w:sz="0" w:space="0" w:color="auto"/>
                <w:bottom w:val="none" w:sz="0" w:space="0" w:color="auto"/>
                <w:right w:val="none" w:sz="0" w:space="0" w:color="auto"/>
              </w:divBdr>
              <w:divsChild>
                <w:div w:id="119694146">
                  <w:marLeft w:val="0"/>
                  <w:marRight w:val="0"/>
                  <w:marTop w:val="0"/>
                  <w:marBottom w:val="0"/>
                  <w:divBdr>
                    <w:top w:val="none" w:sz="0" w:space="0" w:color="auto"/>
                    <w:left w:val="none" w:sz="0" w:space="0" w:color="auto"/>
                    <w:bottom w:val="none" w:sz="0" w:space="0" w:color="auto"/>
                    <w:right w:val="none" w:sz="0" w:space="0" w:color="auto"/>
                  </w:divBdr>
                  <w:divsChild>
                    <w:div w:id="152381416">
                      <w:marLeft w:val="0"/>
                      <w:marRight w:val="0"/>
                      <w:marTop w:val="0"/>
                      <w:marBottom w:val="0"/>
                      <w:divBdr>
                        <w:top w:val="none" w:sz="0" w:space="0" w:color="auto"/>
                        <w:left w:val="none" w:sz="0" w:space="0" w:color="auto"/>
                        <w:bottom w:val="none" w:sz="0" w:space="0" w:color="auto"/>
                        <w:right w:val="none" w:sz="0" w:space="0" w:color="auto"/>
                      </w:divBdr>
                      <w:divsChild>
                        <w:div w:id="17783175">
                          <w:marLeft w:val="0"/>
                          <w:marRight w:val="0"/>
                          <w:marTop w:val="0"/>
                          <w:marBottom w:val="0"/>
                          <w:divBdr>
                            <w:top w:val="none" w:sz="0" w:space="0" w:color="auto"/>
                            <w:left w:val="none" w:sz="0" w:space="0" w:color="auto"/>
                            <w:bottom w:val="none" w:sz="0" w:space="0" w:color="auto"/>
                            <w:right w:val="none" w:sz="0" w:space="0" w:color="auto"/>
                          </w:divBdr>
                        </w:div>
                        <w:div w:id="109158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66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61552587">
          <w:marLeft w:val="0"/>
          <w:marRight w:val="0"/>
          <w:marTop w:val="0"/>
          <w:marBottom w:val="0"/>
          <w:divBdr>
            <w:top w:val="none" w:sz="0" w:space="0" w:color="auto"/>
            <w:left w:val="none" w:sz="0" w:space="0" w:color="auto"/>
            <w:bottom w:val="single" w:sz="6" w:space="0" w:color="DFDFDF"/>
            <w:right w:val="none" w:sz="0" w:space="0" w:color="auto"/>
          </w:divBdr>
          <w:divsChild>
            <w:div w:id="198520318">
              <w:marLeft w:val="0"/>
              <w:marRight w:val="0"/>
              <w:marTop w:val="0"/>
              <w:marBottom w:val="0"/>
              <w:divBdr>
                <w:top w:val="none" w:sz="0" w:space="0" w:color="auto"/>
                <w:left w:val="none" w:sz="0" w:space="0" w:color="auto"/>
                <w:bottom w:val="none" w:sz="0" w:space="0" w:color="auto"/>
                <w:right w:val="none" w:sz="0" w:space="0" w:color="auto"/>
              </w:divBdr>
              <w:divsChild>
                <w:div w:id="2075472485">
                  <w:marLeft w:val="0"/>
                  <w:marRight w:val="0"/>
                  <w:marTop w:val="0"/>
                  <w:marBottom w:val="0"/>
                  <w:divBdr>
                    <w:top w:val="none" w:sz="0" w:space="0" w:color="auto"/>
                    <w:left w:val="none" w:sz="0" w:space="0" w:color="auto"/>
                    <w:bottom w:val="none" w:sz="0" w:space="0" w:color="auto"/>
                    <w:right w:val="none" w:sz="0" w:space="0" w:color="auto"/>
                  </w:divBdr>
                  <w:divsChild>
                    <w:div w:id="1955408255">
                      <w:marLeft w:val="0"/>
                      <w:marRight w:val="0"/>
                      <w:marTop w:val="0"/>
                      <w:marBottom w:val="0"/>
                      <w:divBdr>
                        <w:top w:val="none" w:sz="0" w:space="0" w:color="auto"/>
                        <w:left w:val="none" w:sz="0" w:space="0" w:color="auto"/>
                        <w:bottom w:val="none" w:sz="0" w:space="0" w:color="auto"/>
                        <w:right w:val="none" w:sz="0" w:space="0" w:color="auto"/>
                      </w:divBdr>
                      <w:divsChild>
                        <w:div w:id="1419718064">
                          <w:marLeft w:val="0"/>
                          <w:marRight w:val="0"/>
                          <w:marTop w:val="0"/>
                          <w:marBottom w:val="0"/>
                          <w:divBdr>
                            <w:top w:val="none" w:sz="0" w:space="0" w:color="auto"/>
                            <w:left w:val="none" w:sz="0" w:space="0" w:color="auto"/>
                            <w:bottom w:val="none" w:sz="0" w:space="0" w:color="auto"/>
                            <w:right w:val="none" w:sz="0" w:space="0" w:color="auto"/>
                          </w:divBdr>
                        </w:div>
                        <w:div w:id="11969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81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28325263">
          <w:marLeft w:val="0"/>
          <w:marRight w:val="0"/>
          <w:marTop w:val="0"/>
          <w:marBottom w:val="0"/>
          <w:divBdr>
            <w:top w:val="none" w:sz="0" w:space="0" w:color="auto"/>
            <w:left w:val="none" w:sz="0" w:space="0" w:color="auto"/>
            <w:bottom w:val="single" w:sz="6" w:space="0" w:color="DFDFDF"/>
            <w:right w:val="none" w:sz="0" w:space="0" w:color="auto"/>
          </w:divBdr>
          <w:divsChild>
            <w:div w:id="1054504537">
              <w:marLeft w:val="0"/>
              <w:marRight w:val="0"/>
              <w:marTop w:val="0"/>
              <w:marBottom w:val="0"/>
              <w:divBdr>
                <w:top w:val="none" w:sz="0" w:space="0" w:color="auto"/>
                <w:left w:val="none" w:sz="0" w:space="0" w:color="auto"/>
                <w:bottom w:val="none" w:sz="0" w:space="0" w:color="auto"/>
                <w:right w:val="none" w:sz="0" w:space="0" w:color="auto"/>
              </w:divBdr>
              <w:divsChild>
                <w:div w:id="305135837">
                  <w:marLeft w:val="0"/>
                  <w:marRight w:val="0"/>
                  <w:marTop w:val="0"/>
                  <w:marBottom w:val="0"/>
                  <w:divBdr>
                    <w:top w:val="none" w:sz="0" w:space="0" w:color="auto"/>
                    <w:left w:val="none" w:sz="0" w:space="0" w:color="auto"/>
                    <w:bottom w:val="none" w:sz="0" w:space="0" w:color="auto"/>
                    <w:right w:val="none" w:sz="0" w:space="0" w:color="auto"/>
                  </w:divBdr>
                  <w:divsChild>
                    <w:div w:id="2004776859">
                      <w:marLeft w:val="0"/>
                      <w:marRight w:val="0"/>
                      <w:marTop w:val="0"/>
                      <w:marBottom w:val="0"/>
                      <w:divBdr>
                        <w:top w:val="none" w:sz="0" w:space="0" w:color="auto"/>
                        <w:left w:val="none" w:sz="0" w:space="0" w:color="auto"/>
                        <w:bottom w:val="none" w:sz="0" w:space="0" w:color="auto"/>
                        <w:right w:val="none" w:sz="0" w:space="0" w:color="auto"/>
                      </w:divBdr>
                      <w:divsChild>
                        <w:div w:id="1174876498">
                          <w:marLeft w:val="0"/>
                          <w:marRight w:val="0"/>
                          <w:marTop w:val="0"/>
                          <w:marBottom w:val="0"/>
                          <w:divBdr>
                            <w:top w:val="none" w:sz="0" w:space="0" w:color="auto"/>
                            <w:left w:val="none" w:sz="0" w:space="0" w:color="auto"/>
                            <w:bottom w:val="none" w:sz="0" w:space="0" w:color="auto"/>
                            <w:right w:val="none" w:sz="0" w:space="0" w:color="auto"/>
                          </w:divBdr>
                        </w:div>
                        <w:div w:id="9394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0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3456858">
          <w:marLeft w:val="0"/>
          <w:marRight w:val="0"/>
          <w:marTop w:val="0"/>
          <w:marBottom w:val="0"/>
          <w:divBdr>
            <w:top w:val="none" w:sz="0" w:space="0" w:color="auto"/>
            <w:left w:val="none" w:sz="0" w:space="0" w:color="auto"/>
            <w:bottom w:val="single" w:sz="6" w:space="0" w:color="DFDFDF"/>
            <w:right w:val="none" w:sz="0" w:space="0" w:color="auto"/>
          </w:divBdr>
          <w:divsChild>
            <w:div w:id="187302432">
              <w:marLeft w:val="0"/>
              <w:marRight w:val="0"/>
              <w:marTop w:val="0"/>
              <w:marBottom w:val="0"/>
              <w:divBdr>
                <w:top w:val="none" w:sz="0" w:space="0" w:color="auto"/>
                <w:left w:val="none" w:sz="0" w:space="0" w:color="auto"/>
                <w:bottom w:val="none" w:sz="0" w:space="0" w:color="auto"/>
                <w:right w:val="none" w:sz="0" w:space="0" w:color="auto"/>
              </w:divBdr>
              <w:divsChild>
                <w:div w:id="1958678356">
                  <w:marLeft w:val="0"/>
                  <w:marRight w:val="0"/>
                  <w:marTop w:val="0"/>
                  <w:marBottom w:val="0"/>
                  <w:divBdr>
                    <w:top w:val="none" w:sz="0" w:space="0" w:color="auto"/>
                    <w:left w:val="none" w:sz="0" w:space="0" w:color="auto"/>
                    <w:bottom w:val="none" w:sz="0" w:space="0" w:color="auto"/>
                    <w:right w:val="none" w:sz="0" w:space="0" w:color="auto"/>
                  </w:divBdr>
                  <w:divsChild>
                    <w:div w:id="533081915">
                      <w:marLeft w:val="0"/>
                      <w:marRight w:val="0"/>
                      <w:marTop w:val="0"/>
                      <w:marBottom w:val="0"/>
                      <w:divBdr>
                        <w:top w:val="none" w:sz="0" w:space="0" w:color="auto"/>
                        <w:left w:val="none" w:sz="0" w:space="0" w:color="auto"/>
                        <w:bottom w:val="none" w:sz="0" w:space="0" w:color="auto"/>
                        <w:right w:val="none" w:sz="0" w:space="0" w:color="auto"/>
                      </w:divBdr>
                      <w:divsChild>
                        <w:div w:id="15426703">
                          <w:marLeft w:val="0"/>
                          <w:marRight w:val="0"/>
                          <w:marTop w:val="0"/>
                          <w:marBottom w:val="0"/>
                          <w:divBdr>
                            <w:top w:val="none" w:sz="0" w:space="0" w:color="auto"/>
                            <w:left w:val="none" w:sz="0" w:space="0" w:color="auto"/>
                            <w:bottom w:val="none" w:sz="0" w:space="0" w:color="auto"/>
                            <w:right w:val="none" w:sz="0" w:space="0" w:color="auto"/>
                          </w:divBdr>
                        </w:div>
                        <w:div w:id="17430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306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90945622">
          <w:marLeft w:val="0"/>
          <w:marRight w:val="0"/>
          <w:marTop w:val="0"/>
          <w:marBottom w:val="0"/>
          <w:divBdr>
            <w:top w:val="none" w:sz="0" w:space="0" w:color="auto"/>
            <w:left w:val="none" w:sz="0" w:space="0" w:color="auto"/>
            <w:bottom w:val="single" w:sz="6" w:space="0" w:color="DFDFDF"/>
            <w:right w:val="none" w:sz="0" w:space="0" w:color="auto"/>
          </w:divBdr>
          <w:divsChild>
            <w:div w:id="2017272084">
              <w:marLeft w:val="0"/>
              <w:marRight w:val="0"/>
              <w:marTop w:val="0"/>
              <w:marBottom w:val="0"/>
              <w:divBdr>
                <w:top w:val="none" w:sz="0" w:space="0" w:color="auto"/>
                <w:left w:val="none" w:sz="0" w:space="0" w:color="auto"/>
                <w:bottom w:val="none" w:sz="0" w:space="0" w:color="auto"/>
                <w:right w:val="none" w:sz="0" w:space="0" w:color="auto"/>
              </w:divBdr>
              <w:divsChild>
                <w:div w:id="1748304587">
                  <w:marLeft w:val="0"/>
                  <w:marRight w:val="0"/>
                  <w:marTop w:val="0"/>
                  <w:marBottom w:val="0"/>
                  <w:divBdr>
                    <w:top w:val="none" w:sz="0" w:space="0" w:color="auto"/>
                    <w:left w:val="none" w:sz="0" w:space="0" w:color="auto"/>
                    <w:bottom w:val="none" w:sz="0" w:space="0" w:color="auto"/>
                    <w:right w:val="none" w:sz="0" w:space="0" w:color="auto"/>
                  </w:divBdr>
                  <w:divsChild>
                    <w:div w:id="738329519">
                      <w:marLeft w:val="0"/>
                      <w:marRight w:val="0"/>
                      <w:marTop w:val="0"/>
                      <w:marBottom w:val="0"/>
                      <w:divBdr>
                        <w:top w:val="none" w:sz="0" w:space="0" w:color="auto"/>
                        <w:left w:val="none" w:sz="0" w:space="0" w:color="auto"/>
                        <w:bottom w:val="none" w:sz="0" w:space="0" w:color="auto"/>
                        <w:right w:val="none" w:sz="0" w:space="0" w:color="auto"/>
                      </w:divBdr>
                      <w:divsChild>
                        <w:div w:id="354382572">
                          <w:marLeft w:val="0"/>
                          <w:marRight w:val="0"/>
                          <w:marTop w:val="0"/>
                          <w:marBottom w:val="0"/>
                          <w:divBdr>
                            <w:top w:val="none" w:sz="0" w:space="0" w:color="auto"/>
                            <w:left w:val="none" w:sz="0" w:space="0" w:color="auto"/>
                            <w:bottom w:val="none" w:sz="0" w:space="0" w:color="auto"/>
                            <w:right w:val="none" w:sz="0" w:space="0" w:color="auto"/>
                          </w:divBdr>
                        </w:div>
                        <w:div w:id="20341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710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74332707">
          <w:marLeft w:val="0"/>
          <w:marRight w:val="0"/>
          <w:marTop w:val="0"/>
          <w:marBottom w:val="0"/>
          <w:divBdr>
            <w:top w:val="none" w:sz="0" w:space="0" w:color="auto"/>
            <w:left w:val="none" w:sz="0" w:space="0" w:color="auto"/>
            <w:bottom w:val="single" w:sz="6" w:space="0" w:color="DFDFDF"/>
            <w:right w:val="none" w:sz="0" w:space="0" w:color="auto"/>
          </w:divBdr>
          <w:divsChild>
            <w:div w:id="153107338">
              <w:marLeft w:val="0"/>
              <w:marRight w:val="0"/>
              <w:marTop w:val="0"/>
              <w:marBottom w:val="0"/>
              <w:divBdr>
                <w:top w:val="none" w:sz="0" w:space="0" w:color="auto"/>
                <w:left w:val="none" w:sz="0" w:space="0" w:color="auto"/>
                <w:bottom w:val="none" w:sz="0" w:space="0" w:color="auto"/>
                <w:right w:val="none" w:sz="0" w:space="0" w:color="auto"/>
              </w:divBdr>
              <w:divsChild>
                <w:div w:id="825323068">
                  <w:marLeft w:val="0"/>
                  <w:marRight w:val="0"/>
                  <w:marTop w:val="0"/>
                  <w:marBottom w:val="0"/>
                  <w:divBdr>
                    <w:top w:val="none" w:sz="0" w:space="0" w:color="auto"/>
                    <w:left w:val="none" w:sz="0" w:space="0" w:color="auto"/>
                    <w:bottom w:val="none" w:sz="0" w:space="0" w:color="auto"/>
                    <w:right w:val="none" w:sz="0" w:space="0" w:color="auto"/>
                  </w:divBdr>
                  <w:divsChild>
                    <w:div w:id="695929955">
                      <w:marLeft w:val="0"/>
                      <w:marRight w:val="0"/>
                      <w:marTop w:val="0"/>
                      <w:marBottom w:val="0"/>
                      <w:divBdr>
                        <w:top w:val="none" w:sz="0" w:space="0" w:color="auto"/>
                        <w:left w:val="none" w:sz="0" w:space="0" w:color="auto"/>
                        <w:bottom w:val="none" w:sz="0" w:space="0" w:color="auto"/>
                        <w:right w:val="none" w:sz="0" w:space="0" w:color="auto"/>
                      </w:divBdr>
                      <w:divsChild>
                        <w:div w:id="1865364951">
                          <w:marLeft w:val="0"/>
                          <w:marRight w:val="0"/>
                          <w:marTop w:val="0"/>
                          <w:marBottom w:val="0"/>
                          <w:divBdr>
                            <w:top w:val="none" w:sz="0" w:space="0" w:color="auto"/>
                            <w:left w:val="none" w:sz="0" w:space="0" w:color="auto"/>
                            <w:bottom w:val="none" w:sz="0" w:space="0" w:color="auto"/>
                            <w:right w:val="none" w:sz="0" w:space="0" w:color="auto"/>
                          </w:divBdr>
                        </w:div>
                        <w:div w:id="1519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4314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2705643">
          <w:marLeft w:val="0"/>
          <w:marRight w:val="0"/>
          <w:marTop w:val="0"/>
          <w:marBottom w:val="0"/>
          <w:divBdr>
            <w:top w:val="none" w:sz="0" w:space="0" w:color="auto"/>
            <w:left w:val="none" w:sz="0" w:space="0" w:color="auto"/>
            <w:bottom w:val="single" w:sz="6" w:space="0" w:color="DFDFDF"/>
            <w:right w:val="none" w:sz="0" w:space="0" w:color="auto"/>
          </w:divBdr>
          <w:divsChild>
            <w:div w:id="411587336">
              <w:marLeft w:val="0"/>
              <w:marRight w:val="0"/>
              <w:marTop w:val="0"/>
              <w:marBottom w:val="0"/>
              <w:divBdr>
                <w:top w:val="none" w:sz="0" w:space="0" w:color="auto"/>
                <w:left w:val="none" w:sz="0" w:space="0" w:color="auto"/>
                <w:bottom w:val="none" w:sz="0" w:space="0" w:color="auto"/>
                <w:right w:val="none" w:sz="0" w:space="0" w:color="auto"/>
              </w:divBdr>
              <w:divsChild>
                <w:div w:id="693460174">
                  <w:marLeft w:val="0"/>
                  <w:marRight w:val="0"/>
                  <w:marTop w:val="0"/>
                  <w:marBottom w:val="0"/>
                  <w:divBdr>
                    <w:top w:val="none" w:sz="0" w:space="0" w:color="auto"/>
                    <w:left w:val="none" w:sz="0" w:space="0" w:color="auto"/>
                    <w:bottom w:val="none" w:sz="0" w:space="0" w:color="auto"/>
                    <w:right w:val="none" w:sz="0" w:space="0" w:color="auto"/>
                  </w:divBdr>
                  <w:divsChild>
                    <w:div w:id="164133060">
                      <w:marLeft w:val="0"/>
                      <w:marRight w:val="0"/>
                      <w:marTop w:val="0"/>
                      <w:marBottom w:val="0"/>
                      <w:divBdr>
                        <w:top w:val="none" w:sz="0" w:space="0" w:color="auto"/>
                        <w:left w:val="none" w:sz="0" w:space="0" w:color="auto"/>
                        <w:bottom w:val="none" w:sz="0" w:space="0" w:color="auto"/>
                        <w:right w:val="none" w:sz="0" w:space="0" w:color="auto"/>
                      </w:divBdr>
                      <w:divsChild>
                        <w:div w:id="309022613">
                          <w:marLeft w:val="0"/>
                          <w:marRight w:val="0"/>
                          <w:marTop w:val="0"/>
                          <w:marBottom w:val="0"/>
                          <w:divBdr>
                            <w:top w:val="none" w:sz="0" w:space="0" w:color="auto"/>
                            <w:left w:val="none" w:sz="0" w:space="0" w:color="auto"/>
                            <w:bottom w:val="none" w:sz="0" w:space="0" w:color="auto"/>
                            <w:right w:val="none" w:sz="0" w:space="0" w:color="auto"/>
                          </w:divBdr>
                        </w:div>
                        <w:div w:id="4945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779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66264235">
          <w:marLeft w:val="0"/>
          <w:marRight w:val="0"/>
          <w:marTop w:val="0"/>
          <w:marBottom w:val="0"/>
          <w:divBdr>
            <w:top w:val="none" w:sz="0" w:space="0" w:color="auto"/>
            <w:left w:val="none" w:sz="0" w:space="0" w:color="auto"/>
            <w:bottom w:val="single" w:sz="6" w:space="0" w:color="DFDFDF"/>
            <w:right w:val="none" w:sz="0" w:space="0" w:color="auto"/>
          </w:divBdr>
          <w:divsChild>
            <w:div w:id="647830676">
              <w:marLeft w:val="0"/>
              <w:marRight w:val="0"/>
              <w:marTop w:val="0"/>
              <w:marBottom w:val="0"/>
              <w:divBdr>
                <w:top w:val="none" w:sz="0" w:space="0" w:color="auto"/>
                <w:left w:val="none" w:sz="0" w:space="0" w:color="auto"/>
                <w:bottom w:val="none" w:sz="0" w:space="0" w:color="auto"/>
                <w:right w:val="none" w:sz="0" w:space="0" w:color="auto"/>
              </w:divBdr>
              <w:divsChild>
                <w:div w:id="591162332">
                  <w:marLeft w:val="0"/>
                  <w:marRight w:val="0"/>
                  <w:marTop w:val="0"/>
                  <w:marBottom w:val="0"/>
                  <w:divBdr>
                    <w:top w:val="none" w:sz="0" w:space="0" w:color="auto"/>
                    <w:left w:val="none" w:sz="0" w:space="0" w:color="auto"/>
                    <w:bottom w:val="none" w:sz="0" w:space="0" w:color="auto"/>
                    <w:right w:val="none" w:sz="0" w:space="0" w:color="auto"/>
                  </w:divBdr>
                  <w:divsChild>
                    <w:div w:id="674501187">
                      <w:marLeft w:val="0"/>
                      <w:marRight w:val="0"/>
                      <w:marTop w:val="0"/>
                      <w:marBottom w:val="0"/>
                      <w:divBdr>
                        <w:top w:val="none" w:sz="0" w:space="0" w:color="auto"/>
                        <w:left w:val="none" w:sz="0" w:space="0" w:color="auto"/>
                        <w:bottom w:val="none" w:sz="0" w:space="0" w:color="auto"/>
                        <w:right w:val="none" w:sz="0" w:space="0" w:color="auto"/>
                      </w:divBdr>
                      <w:divsChild>
                        <w:div w:id="1610813668">
                          <w:marLeft w:val="0"/>
                          <w:marRight w:val="0"/>
                          <w:marTop w:val="0"/>
                          <w:marBottom w:val="0"/>
                          <w:divBdr>
                            <w:top w:val="none" w:sz="0" w:space="0" w:color="auto"/>
                            <w:left w:val="none" w:sz="0" w:space="0" w:color="auto"/>
                            <w:bottom w:val="none" w:sz="0" w:space="0" w:color="auto"/>
                            <w:right w:val="none" w:sz="0" w:space="0" w:color="auto"/>
                          </w:divBdr>
                        </w:div>
                        <w:div w:id="1776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135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47872545">
          <w:marLeft w:val="0"/>
          <w:marRight w:val="0"/>
          <w:marTop w:val="0"/>
          <w:marBottom w:val="0"/>
          <w:divBdr>
            <w:top w:val="none" w:sz="0" w:space="0" w:color="auto"/>
            <w:left w:val="none" w:sz="0" w:space="0" w:color="auto"/>
            <w:bottom w:val="single" w:sz="6" w:space="0" w:color="DFDFDF"/>
            <w:right w:val="none" w:sz="0" w:space="0" w:color="auto"/>
          </w:divBdr>
          <w:divsChild>
            <w:div w:id="1952129912">
              <w:marLeft w:val="0"/>
              <w:marRight w:val="0"/>
              <w:marTop w:val="0"/>
              <w:marBottom w:val="0"/>
              <w:divBdr>
                <w:top w:val="none" w:sz="0" w:space="0" w:color="auto"/>
                <w:left w:val="none" w:sz="0" w:space="0" w:color="auto"/>
                <w:bottom w:val="none" w:sz="0" w:space="0" w:color="auto"/>
                <w:right w:val="none" w:sz="0" w:space="0" w:color="auto"/>
              </w:divBdr>
              <w:divsChild>
                <w:div w:id="1830711995">
                  <w:marLeft w:val="0"/>
                  <w:marRight w:val="0"/>
                  <w:marTop w:val="0"/>
                  <w:marBottom w:val="0"/>
                  <w:divBdr>
                    <w:top w:val="none" w:sz="0" w:space="0" w:color="auto"/>
                    <w:left w:val="none" w:sz="0" w:space="0" w:color="auto"/>
                    <w:bottom w:val="none" w:sz="0" w:space="0" w:color="auto"/>
                    <w:right w:val="none" w:sz="0" w:space="0" w:color="auto"/>
                  </w:divBdr>
                  <w:divsChild>
                    <w:div w:id="1653481951">
                      <w:marLeft w:val="0"/>
                      <w:marRight w:val="0"/>
                      <w:marTop w:val="0"/>
                      <w:marBottom w:val="0"/>
                      <w:divBdr>
                        <w:top w:val="none" w:sz="0" w:space="0" w:color="auto"/>
                        <w:left w:val="none" w:sz="0" w:space="0" w:color="auto"/>
                        <w:bottom w:val="none" w:sz="0" w:space="0" w:color="auto"/>
                        <w:right w:val="none" w:sz="0" w:space="0" w:color="auto"/>
                      </w:divBdr>
                      <w:divsChild>
                        <w:div w:id="1472020789">
                          <w:marLeft w:val="0"/>
                          <w:marRight w:val="0"/>
                          <w:marTop w:val="0"/>
                          <w:marBottom w:val="0"/>
                          <w:divBdr>
                            <w:top w:val="none" w:sz="0" w:space="0" w:color="auto"/>
                            <w:left w:val="none" w:sz="0" w:space="0" w:color="auto"/>
                            <w:bottom w:val="none" w:sz="0" w:space="0" w:color="auto"/>
                            <w:right w:val="none" w:sz="0" w:space="0" w:color="auto"/>
                          </w:divBdr>
                        </w:div>
                        <w:div w:id="8319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4186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60319499">
          <w:marLeft w:val="0"/>
          <w:marRight w:val="0"/>
          <w:marTop w:val="0"/>
          <w:marBottom w:val="0"/>
          <w:divBdr>
            <w:top w:val="none" w:sz="0" w:space="0" w:color="auto"/>
            <w:left w:val="none" w:sz="0" w:space="0" w:color="auto"/>
            <w:bottom w:val="single" w:sz="6" w:space="0" w:color="DFDFDF"/>
            <w:right w:val="none" w:sz="0" w:space="0" w:color="auto"/>
          </w:divBdr>
          <w:divsChild>
            <w:div w:id="190071320">
              <w:marLeft w:val="0"/>
              <w:marRight w:val="0"/>
              <w:marTop w:val="0"/>
              <w:marBottom w:val="0"/>
              <w:divBdr>
                <w:top w:val="none" w:sz="0" w:space="0" w:color="auto"/>
                <w:left w:val="none" w:sz="0" w:space="0" w:color="auto"/>
                <w:bottom w:val="none" w:sz="0" w:space="0" w:color="auto"/>
                <w:right w:val="none" w:sz="0" w:space="0" w:color="auto"/>
              </w:divBdr>
              <w:divsChild>
                <w:div w:id="998735021">
                  <w:marLeft w:val="0"/>
                  <w:marRight w:val="0"/>
                  <w:marTop w:val="0"/>
                  <w:marBottom w:val="0"/>
                  <w:divBdr>
                    <w:top w:val="none" w:sz="0" w:space="0" w:color="auto"/>
                    <w:left w:val="none" w:sz="0" w:space="0" w:color="auto"/>
                    <w:bottom w:val="none" w:sz="0" w:space="0" w:color="auto"/>
                    <w:right w:val="none" w:sz="0" w:space="0" w:color="auto"/>
                  </w:divBdr>
                  <w:divsChild>
                    <w:div w:id="14621079">
                      <w:marLeft w:val="0"/>
                      <w:marRight w:val="0"/>
                      <w:marTop w:val="0"/>
                      <w:marBottom w:val="0"/>
                      <w:divBdr>
                        <w:top w:val="none" w:sz="0" w:space="0" w:color="auto"/>
                        <w:left w:val="none" w:sz="0" w:space="0" w:color="auto"/>
                        <w:bottom w:val="none" w:sz="0" w:space="0" w:color="auto"/>
                        <w:right w:val="none" w:sz="0" w:space="0" w:color="auto"/>
                      </w:divBdr>
                      <w:divsChild>
                        <w:div w:id="1308048541">
                          <w:marLeft w:val="0"/>
                          <w:marRight w:val="0"/>
                          <w:marTop w:val="0"/>
                          <w:marBottom w:val="0"/>
                          <w:divBdr>
                            <w:top w:val="none" w:sz="0" w:space="0" w:color="auto"/>
                            <w:left w:val="none" w:sz="0" w:space="0" w:color="auto"/>
                            <w:bottom w:val="none" w:sz="0" w:space="0" w:color="auto"/>
                            <w:right w:val="none" w:sz="0" w:space="0" w:color="auto"/>
                          </w:divBdr>
                        </w:div>
                        <w:div w:id="16134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885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34072150">
          <w:marLeft w:val="0"/>
          <w:marRight w:val="0"/>
          <w:marTop w:val="0"/>
          <w:marBottom w:val="0"/>
          <w:divBdr>
            <w:top w:val="none" w:sz="0" w:space="0" w:color="auto"/>
            <w:left w:val="none" w:sz="0" w:space="0" w:color="auto"/>
            <w:bottom w:val="single" w:sz="6" w:space="0" w:color="DFDFDF"/>
            <w:right w:val="none" w:sz="0" w:space="0" w:color="auto"/>
          </w:divBdr>
          <w:divsChild>
            <w:div w:id="921570497">
              <w:marLeft w:val="0"/>
              <w:marRight w:val="0"/>
              <w:marTop w:val="0"/>
              <w:marBottom w:val="0"/>
              <w:divBdr>
                <w:top w:val="none" w:sz="0" w:space="0" w:color="auto"/>
                <w:left w:val="none" w:sz="0" w:space="0" w:color="auto"/>
                <w:bottom w:val="none" w:sz="0" w:space="0" w:color="auto"/>
                <w:right w:val="none" w:sz="0" w:space="0" w:color="auto"/>
              </w:divBdr>
              <w:divsChild>
                <w:div w:id="1541438744">
                  <w:marLeft w:val="0"/>
                  <w:marRight w:val="0"/>
                  <w:marTop w:val="0"/>
                  <w:marBottom w:val="0"/>
                  <w:divBdr>
                    <w:top w:val="none" w:sz="0" w:space="0" w:color="auto"/>
                    <w:left w:val="none" w:sz="0" w:space="0" w:color="auto"/>
                    <w:bottom w:val="none" w:sz="0" w:space="0" w:color="auto"/>
                    <w:right w:val="none" w:sz="0" w:space="0" w:color="auto"/>
                  </w:divBdr>
                  <w:divsChild>
                    <w:div w:id="784613897">
                      <w:marLeft w:val="0"/>
                      <w:marRight w:val="0"/>
                      <w:marTop w:val="0"/>
                      <w:marBottom w:val="0"/>
                      <w:divBdr>
                        <w:top w:val="none" w:sz="0" w:space="0" w:color="auto"/>
                        <w:left w:val="none" w:sz="0" w:space="0" w:color="auto"/>
                        <w:bottom w:val="none" w:sz="0" w:space="0" w:color="auto"/>
                        <w:right w:val="none" w:sz="0" w:space="0" w:color="auto"/>
                      </w:divBdr>
                      <w:divsChild>
                        <w:div w:id="324015387">
                          <w:marLeft w:val="0"/>
                          <w:marRight w:val="0"/>
                          <w:marTop w:val="0"/>
                          <w:marBottom w:val="0"/>
                          <w:divBdr>
                            <w:top w:val="none" w:sz="0" w:space="0" w:color="auto"/>
                            <w:left w:val="none" w:sz="0" w:space="0" w:color="auto"/>
                            <w:bottom w:val="none" w:sz="0" w:space="0" w:color="auto"/>
                            <w:right w:val="none" w:sz="0" w:space="0" w:color="auto"/>
                          </w:divBdr>
                        </w:div>
                        <w:div w:id="10357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06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29782404">
          <w:marLeft w:val="0"/>
          <w:marRight w:val="0"/>
          <w:marTop w:val="0"/>
          <w:marBottom w:val="0"/>
          <w:divBdr>
            <w:top w:val="none" w:sz="0" w:space="0" w:color="auto"/>
            <w:left w:val="none" w:sz="0" w:space="0" w:color="auto"/>
            <w:bottom w:val="single" w:sz="6" w:space="0" w:color="DFDFDF"/>
            <w:right w:val="none" w:sz="0" w:space="0" w:color="auto"/>
          </w:divBdr>
          <w:divsChild>
            <w:div w:id="2136018326">
              <w:marLeft w:val="0"/>
              <w:marRight w:val="0"/>
              <w:marTop w:val="0"/>
              <w:marBottom w:val="0"/>
              <w:divBdr>
                <w:top w:val="none" w:sz="0" w:space="0" w:color="auto"/>
                <w:left w:val="none" w:sz="0" w:space="0" w:color="auto"/>
                <w:bottom w:val="none" w:sz="0" w:space="0" w:color="auto"/>
                <w:right w:val="none" w:sz="0" w:space="0" w:color="auto"/>
              </w:divBdr>
              <w:divsChild>
                <w:div w:id="825511318">
                  <w:marLeft w:val="0"/>
                  <w:marRight w:val="0"/>
                  <w:marTop w:val="0"/>
                  <w:marBottom w:val="0"/>
                  <w:divBdr>
                    <w:top w:val="none" w:sz="0" w:space="0" w:color="auto"/>
                    <w:left w:val="none" w:sz="0" w:space="0" w:color="auto"/>
                    <w:bottom w:val="none" w:sz="0" w:space="0" w:color="auto"/>
                    <w:right w:val="none" w:sz="0" w:space="0" w:color="auto"/>
                  </w:divBdr>
                  <w:divsChild>
                    <w:div w:id="1983994771">
                      <w:marLeft w:val="0"/>
                      <w:marRight w:val="0"/>
                      <w:marTop w:val="0"/>
                      <w:marBottom w:val="0"/>
                      <w:divBdr>
                        <w:top w:val="none" w:sz="0" w:space="0" w:color="auto"/>
                        <w:left w:val="none" w:sz="0" w:space="0" w:color="auto"/>
                        <w:bottom w:val="none" w:sz="0" w:space="0" w:color="auto"/>
                        <w:right w:val="none" w:sz="0" w:space="0" w:color="auto"/>
                      </w:divBdr>
                      <w:divsChild>
                        <w:div w:id="331955574">
                          <w:marLeft w:val="0"/>
                          <w:marRight w:val="0"/>
                          <w:marTop w:val="0"/>
                          <w:marBottom w:val="0"/>
                          <w:divBdr>
                            <w:top w:val="none" w:sz="0" w:space="0" w:color="auto"/>
                            <w:left w:val="none" w:sz="0" w:space="0" w:color="auto"/>
                            <w:bottom w:val="none" w:sz="0" w:space="0" w:color="auto"/>
                            <w:right w:val="none" w:sz="0" w:space="0" w:color="auto"/>
                          </w:divBdr>
                        </w:div>
                        <w:div w:id="16015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57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17790647">
          <w:marLeft w:val="0"/>
          <w:marRight w:val="0"/>
          <w:marTop w:val="0"/>
          <w:marBottom w:val="0"/>
          <w:divBdr>
            <w:top w:val="none" w:sz="0" w:space="0" w:color="auto"/>
            <w:left w:val="none" w:sz="0" w:space="0" w:color="auto"/>
            <w:bottom w:val="single" w:sz="6" w:space="0" w:color="DFDFDF"/>
            <w:right w:val="none" w:sz="0" w:space="0" w:color="auto"/>
          </w:divBdr>
          <w:divsChild>
            <w:div w:id="1292983283">
              <w:marLeft w:val="0"/>
              <w:marRight w:val="0"/>
              <w:marTop w:val="0"/>
              <w:marBottom w:val="0"/>
              <w:divBdr>
                <w:top w:val="none" w:sz="0" w:space="0" w:color="auto"/>
                <w:left w:val="none" w:sz="0" w:space="0" w:color="auto"/>
                <w:bottom w:val="none" w:sz="0" w:space="0" w:color="auto"/>
                <w:right w:val="none" w:sz="0" w:space="0" w:color="auto"/>
              </w:divBdr>
              <w:divsChild>
                <w:div w:id="1887794526">
                  <w:marLeft w:val="0"/>
                  <w:marRight w:val="0"/>
                  <w:marTop w:val="0"/>
                  <w:marBottom w:val="0"/>
                  <w:divBdr>
                    <w:top w:val="none" w:sz="0" w:space="0" w:color="auto"/>
                    <w:left w:val="none" w:sz="0" w:space="0" w:color="auto"/>
                    <w:bottom w:val="none" w:sz="0" w:space="0" w:color="auto"/>
                    <w:right w:val="none" w:sz="0" w:space="0" w:color="auto"/>
                  </w:divBdr>
                  <w:divsChild>
                    <w:div w:id="251859792">
                      <w:marLeft w:val="0"/>
                      <w:marRight w:val="0"/>
                      <w:marTop w:val="0"/>
                      <w:marBottom w:val="0"/>
                      <w:divBdr>
                        <w:top w:val="none" w:sz="0" w:space="0" w:color="auto"/>
                        <w:left w:val="none" w:sz="0" w:space="0" w:color="auto"/>
                        <w:bottom w:val="none" w:sz="0" w:space="0" w:color="auto"/>
                        <w:right w:val="none" w:sz="0" w:space="0" w:color="auto"/>
                      </w:divBdr>
                      <w:divsChild>
                        <w:div w:id="276838932">
                          <w:marLeft w:val="0"/>
                          <w:marRight w:val="0"/>
                          <w:marTop w:val="0"/>
                          <w:marBottom w:val="0"/>
                          <w:divBdr>
                            <w:top w:val="none" w:sz="0" w:space="0" w:color="auto"/>
                            <w:left w:val="none" w:sz="0" w:space="0" w:color="auto"/>
                            <w:bottom w:val="none" w:sz="0" w:space="0" w:color="auto"/>
                            <w:right w:val="none" w:sz="0" w:space="0" w:color="auto"/>
                          </w:divBdr>
                        </w:div>
                        <w:div w:id="4817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50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03745611">
          <w:marLeft w:val="0"/>
          <w:marRight w:val="0"/>
          <w:marTop w:val="0"/>
          <w:marBottom w:val="0"/>
          <w:divBdr>
            <w:top w:val="none" w:sz="0" w:space="0" w:color="auto"/>
            <w:left w:val="none" w:sz="0" w:space="0" w:color="auto"/>
            <w:bottom w:val="single" w:sz="6" w:space="0" w:color="DFDFDF"/>
            <w:right w:val="none" w:sz="0" w:space="0" w:color="auto"/>
          </w:divBdr>
          <w:divsChild>
            <w:div w:id="1089618214">
              <w:marLeft w:val="0"/>
              <w:marRight w:val="0"/>
              <w:marTop w:val="0"/>
              <w:marBottom w:val="0"/>
              <w:divBdr>
                <w:top w:val="none" w:sz="0" w:space="0" w:color="auto"/>
                <w:left w:val="none" w:sz="0" w:space="0" w:color="auto"/>
                <w:bottom w:val="none" w:sz="0" w:space="0" w:color="auto"/>
                <w:right w:val="none" w:sz="0" w:space="0" w:color="auto"/>
              </w:divBdr>
              <w:divsChild>
                <w:div w:id="2366155">
                  <w:marLeft w:val="0"/>
                  <w:marRight w:val="0"/>
                  <w:marTop w:val="0"/>
                  <w:marBottom w:val="0"/>
                  <w:divBdr>
                    <w:top w:val="none" w:sz="0" w:space="0" w:color="auto"/>
                    <w:left w:val="none" w:sz="0" w:space="0" w:color="auto"/>
                    <w:bottom w:val="none" w:sz="0" w:space="0" w:color="auto"/>
                    <w:right w:val="none" w:sz="0" w:space="0" w:color="auto"/>
                  </w:divBdr>
                  <w:divsChild>
                    <w:div w:id="1041704786">
                      <w:marLeft w:val="0"/>
                      <w:marRight w:val="0"/>
                      <w:marTop w:val="0"/>
                      <w:marBottom w:val="0"/>
                      <w:divBdr>
                        <w:top w:val="none" w:sz="0" w:space="0" w:color="auto"/>
                        <w:left w:val="none" w:sz="0" w:space="0" w:color="auto"/>
                        <w:bottom w:val="none" w:sz="0" w:space="0" w:color="auto"/>
                        <w:right w:val="none" w:sz="0" w:space="0" w:color="auto"/>
                      </w:divBdr>
                      <w:divsChild>
                        <w:div w:id="1566526536">
                          <w:marLeft w:val="0"/>
                          <w:marRight w:val="0"/>
                          <w:marTop w:val="0"/>
                          <w:marBottom w:val="0"/>
                          <w:divBdr>
                            <w:top w:val="none" w:sz="0" w:space="0" w:color="auto"/>
                            <w:left w:val="none" w:sz="0" w:space="0" w:color="auto"/>
                            <w:bottom w:val="none" w:sz="0" w:space="0" w:color="auto"/>
                            <w:right w:val="none" w:sz="0" w:space="0" w:color="auto"/>
                          </w:divBdr>
                        </w:div>
                        <w:div w:id="1788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863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7306985">
          <w:marLeft w:val="0"/>
          <w:marRight w:val="0"/>
          <w:marTop w:val="0"/>
          <w:marBottom w:val="0"/>
          <w:divBdr>
            <w:top w:val="none" w:sz="0" w:space="0" w:color="auto"/>
            <w:left w:val="none" w:sz="0" w:space="0" w:color="auto"/>
            <w:bottom w:val="single" w:sz="6" w:space="0" w:color="DFDFDF"/>
            <w:right w:val="none" w:sz="0" w:space="0" w:color="auto"/>
          </w:divBdr>
          <w:divsChild>
            <w:div w:id="1734037129">
              <w:marLeft w:val="0"/>
              <w:marRight w:val="0"/>
              <w:marTop w:val="0"/>
              <w:marBottom w:val="0"/>
              <w:divBdr>
                <w:top w:val="none" w:sz="0" w:space="0" w:color="auto"/>
                <w:left w:val="none" w:sz="0" w:space="0" w:color="auto"/>
                <w:bottom w:val="none" w:sz="0" w:space="0" w:color="auto"/>
                <w:right w:val="none" w:sz="0" w:space="0" w:color="auto"/>
              </w:divBdr>
              <w:divsChild>
                <w:div w:id="1722055928">
                  <w:marLeft w:val="0"/>
                  <w:marRight w:val="0"/>
                  <w:marTop w:val="0"/>
                  <w:marBottom w:val="0"/>
                  <w:divBdr>
                    <w:top w:val="none" w:sz="0" w:space="0" w:color="auto"/>
                    <w:left w:val="none" w:sz="0" w:space="0" w:color="auto"/>
                    <w:bottom w:val="none" w:sz="0" w:space="0" w:color="auto"/>
                    <w:right w:val="none" w:sz="0" w:space="0" w:color="auto"/>
                  </w:divBdr>
                  <w:divsChild>
                    <w:div w:id="1164125810">
                      <w:marLeft w:val="0"/>
                      <w:marRight w:val="0"/>
                      <w:marTop w:val="0"/>
                      <w:marBottom w:val="0"/>
                      <w:divBdr>
                        <w:top w:val="none" w:sz="0" w:space="0" w:color="auto"/>
                        <w:left w:val="none" w:sz="0" w:space="0" w:color="auto"/>
                        <w:bottom w:val="none" w:sz="0" w:space="0" w:color="auto"/>
                        <w:right w:val="none" w:sz="0" w:space="0" w:color="auto"/>
                      </w:divBdr>
                      <w:divsChild>
                        <w:div w:id="176388838">
                          <w:marLeft w:val="0"/>
                          <w:marRight w:val="0"/>
                          <w:marTop w:val="0"/>
                          <w:marBottom w:val="0"/>
                          <w:divBdr>
                            <w:top w:val="none" w:sz="0" w:space="0" w:color="auto"/>
                            <w:left w:val="none" w:sz="0" w:space="0" w:color="auto"/>
                            <w:bottom w:val="none" w:sz="0" w:space="0" w:color="auto"/>
                            <w:right w:val="none" w:sz="0" w:space="0" w:color="auto"/>
                          </w:divBdr>
                        </w:div>
                        <w:div w:id="19552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0379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49392839">
          <w:marLeft w:val="0"/>
          <w:marRight w:val="0"/>
          <w:marTop w:val="0"/>
          <w:marBottom w:val="0"/>
          <w:divBdr>
            <w:top w:val="none" w:sz="0" w:space="0" w:color="auto"/>
            <w:left w:val="none" w:sz="0" w:space="0" w:color="auto"/>
            <w:bottom w:val="single" w:sz="6" w:space="0" w:color="DFDFDF"/>
            <w:right w:val="none" w:sz="0" w:space="0" w:color="auto"/>
          </w:divBdr>
          <w:divsChild>
            <w:div w:id="2089382703">
              <w:marLeft w:val="0"/>
              <w:marRight w:val="0"/>
              <w:marTop w:val="0"/>
              <w:marBottom w:val="0"/>
              <w:divBdr>
                <w:top w:val="none" w:sz="0" w:space="0" w:color="auto"/>
                <w:left w:val="none" w:sz="0" w:space="0" w:color="auto"/>
                <w:bottom w:val="none" w:sz="0" w:space="0" w:color="auto"/>
                <w:right w:val="none" w:sz="0" w:space="0" w:color="auto"/>
              </w:divBdr>
              <w:divsChild>
                <w:div w:id="2146003681">
                  <w:marLeft w:val="0"/>
                  <w:marRight w:val="0"/>
                  <w:marTop w:val="0"/>
                  <w:marBottom w:val="0"/>
                  <w:divBdr>
                    <w:top w:val="none" w:sz="0" w:space="0" w:color="auto"/>
                    <w:left w:val="none" w:sz="0" w:space="0" w:color="auto"/>
                    <w:bottom w:val="none" w:sz="0" w:space="0" w:color="auto"/>
                    <w:right w:val="none" w:sz="0" w:space="0" w:color="auto"/>
                  </w:divBdr>
                  <w:divsChild>
                    <w:div w:id="1161700127">
                      <w:marLeft w:val="0"/>
                      <w:marRight w:val="0"/>
                      <w:marTop w:val="0"/>
                      <w:marBottom w:val="0"/>
                      <w:divBdr>
                        <w:top w:val="none" w:sz="0" w:space="0" w:color="auto"/>
                        <w:left w:val="none" w:sz="0" w:space="0" w:color="auto"/>
                        <w:bottom w:val="none" w:sz="0" w:space="0" w:color="auto"/>
                        <w:right w:val="none" w:sz="0" w:space="0" w:color="auto"/>
                      </w:divBdr>
                      <w:divsChild>
                        <w:div w:id="1352605063">
                          <w:marLeft w:val="0"/>
                          <w:marRight w:val="0"/>
                          <w:marTop w:val="0"/>
                          <w:marBottom w:val="0"/>
                          <w:divBdr>
                            <w:top w:val="none" w:sz="0" w:space="0" w:color="auto"/>
                            <w:left w:val="none" w:sz="0" w:space="0" w:color="auto"/>
                            <w:bottom w:val="none" w:sz="0" w:space="0" w:color="auto"/>
                            <w:right w:val="none" w:sz="0" w:space="0" w:color="auto"/>
                          </w:divBdr>
                        </w:div>
                        <w:div w:id="11312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776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61455807">
          <w:marLeft w:val="0"/>
          <w:marRight w:val="0"/>
          <w:marTop w:val="0"/>
          <w:marBottom w:val="0"/>
          <w:divBdr>
            <w:top w:val="none" w:sz="0" w:space="0" w:color="auto"/>
            <w:left w:val="none" w:sz="0" w:space="0" w:color="auto"/>
            <w:bottom w:val="single" w:sz="6" w:space="0" w:color="DFDFDF"/>
            <w:right w:val="none" w:sz="0" w:space="0" w:color="auto"/>
          </w:divBdr>
          <w:divsChild>
            <w:div w:id="1158422893">
              <w:marLeft w:val="0"/>
              <w:marRight w:val="0"/>
              <w:marTop w:val="0"/>
              <w:marBottom w:val="0"/>
              <w:divBdr>
                <w:top w:val="none" w:sz="0" w:space="0" w:color="auto"/>
                <w:left w:val="none" w:sz="0" w:space="0" w:color="auto"/>
                <w:bottom w:val="none" w:sz="0" w:space="0" w:color="auto"/>
                <w:right w:val="none" w:sz="0" w:space="0" w:color="auto"/>
              </w:divBdr>
              <w:divsChild>
                <w:div w:id="781415884">
                  <w:marLeft w:val="0"/>
                  <w:marRight w:val="0"/>
                  <w:marTop w:val="0"/>
                  <w:marBottom w:val="0"/>
                  <w:divBdr>
                    <w:top w:val="none" w:sz="0" w:space="0" w:color="auto"/>
                    <w:left w:val="none" w:sz="0" w:space="0" w:color="auto"/>
                    <w:bottom w:val="none" w:sz="0" w:space="0" w:color="auto"/>
                    <w:right w:val="none" w:sz="0" w:space="0" w:color="auto"/>
                  </w:divBdr>
                  <w:divsChild>
                    <w:div w:id="2046564195">
                      <w:marLeft w:val="0"/>
                      <w:marRight w:val="0"/>
                      <w:marTop w:val="0"/>
                      <w:marBottom w:val="0"/>
                      <w:divBdr>
                        <w:top w:val="none" w:sz="0" w:space="0" w:color="auto"/>
                        <w:left w:val="none" w:sz="0" w:space="0" w:color="auto"/>
                        <w:bottom w:val="none" w:sz="0" w:space="0" w:color="auto"/>
                        <w:right w:val="none" w:sz="0" w:space="0" w:color="auto"/>
                      </w:divBdr>
                      <w:divsChild>
                        <w:div w:id="1728146619">
                          <w:marLeft w:val="0"/>
                          <w:marRight w:val="0"/>
                          <w:marTop w:val="0"/>
                          <w:marBottom w:val="0"/>
                          <w:divBdr>
                            <w:top w:val="none" w:sz="0" w:space="0" w:color="auto"/>
                            <w:left w:val="none" w:sz="0" w:space="0" w:color="auto"/>
                            <w:bottom w:val="none" w:sz="0" w:space="0" w:color="auto"/>
                            <w:right w:val="none" w:sz="0" w:space="0" w:color="auto"/>
                          </w:divBdr>
                        </w:div>
                        <w:div w:id="17684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7353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76025147">
          <w:marLeft w:val="0"/>
          <w:marRight w:val="0"/>
          <w:marTop w:val="0"/>
          <w:marBottom w:val="0"/>
          <w:divBdr>
            <w:top w:val="none" w:sz="0" w:space="0" w:color="auto"/>
            <w:left w:val="none" w:sz="0" w:space="0" w:color="auto"/>
            <w:bottom w:val="single" w:sz="6" w:space="0" w:color="DFDFDF"/>
            <w:right w:val="none" w:sz="0" w:space="0" w:color="auto"/>
          </w:divBdr>
          <w:divsChild>
            <w:div w:id="167253281">
              <w:marLeft w:val="0"/>
              <w:marRight w:val="0"/>
              <w:marTop w:val="0"/>
              <w:marBottom w:val="0"/>
              <w:divBdr>
                <w:top w:val="none" w:sz="0" w:space="0" w:color="auto"/>
                <w:left w:val="none" w:sz="0" w:space="0" w:color="auto"/>
                <w:bottom w:val="none" w:sz="0" w:space="0" w:color="auto"/>
                <w:right w:val="none" w:sz="0" w:space="0" w:color="auto"/>
              </w:divBdr>
              <w:divsChild>
                <w:div w:id="2122256499">
                  <w:marLeft w:val="0"/>
                  <w:marRight w:val="0"/>
                  <w:marTop w:val="0"/>
                  <w:marBottom w:val="0"/>
                  <w:divBdr>
                    <w:top w:val="none" w:sz="0" w:space="0" w:color="auto"/>
                    <w:left w:val="none" w:sz="0" w:space="0" w:color="auto"/>
                    <w:bottom w:val="none" w:sz="0" w:space="0" w:color="auto"/>
                    <w:right w:val="none" w:sz="0" w:space="0" w:color="auto"/>
                  </w:divBdr>
                  <w:divsChild>
                    <w:div w:id="1918786536">
                      <w:marLeft w:val="0"/>
                      <w:marRight w:val="0"/>
                      <w:marTop w:val="0"/>
                      <w:marBottom w:val="0"/>
                      <w:divBdr>
                        <w:top w:val="none" w:sz="0" w:space="0" w:color="auto"/>
                        <w:left w:val="none" w:sz="0" w:space="0" w:color="auto"/>
                        <w:bottom w:val="none" w:sz="0" w:space="0" w:color="auto"/>
                        <w:right w:val="none" w:sz="0" w:space="0" w:color="auto"/>
                      </w:divBdr>
                      <w:divsChild>
                        <w:div w:id="888104814">
                          <w:marLeft w:val="0"/>
                          <w:marRight w:val="0"/>
                          <w:marTop w:val="0"/>
                          <w:marBottom w:val="0"/>
                          <w:divBdr>
                            <w:top w:val="none" w:sz="0" w:space="0" w:color="auto"/>
                            <w:left w:val="none" w:sz="0" w:space="0" w:color="auto"/>
                            <w:bottom w:val="none" w:sz="0" w:space="0" w:color="auto"/>
                            <w:right w:val="none" w:sz="0" w:space="0" w:color="auto"/>
                          </w:divBdr>
                        </w:div>
                        <w:div w:id="1951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974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25021269">
          <w:marLeft w:val="0"/>
          <w:marRight w:val="0"/>
          <w:marTop w:val="0"/>
          <w:marBottom w:val="0"/>
          <w:divBdr>
            <w:top w:val="none" w:sz="0" w:space="0" w:color="auto"/>
            <w:left w:val="none" w:sz="0" w:space="0" w:color="auto"/>
            <w:bottom w:val="single" w:sz="6" w:space="0" w:color="DFDFDF"/>
            <w:right w:val="none" w:sz="0" w:space="0" w:color="auto"/>
          </w:divBdr>
          <w:divsChild>
            <w:div w:id="304700009">
              <w:marLeft w:val="0"/>
              <w:marRight w:val="0"/>
              <w:marTop w:val="0"/>
              <w:marBottom w:val="0"/>
              <w:divBdr>
                <w:top w:val="none" w:sz="0" w:space="0" w:color="auto"/>
                <w:left w:val="none" w:sz="0" w:space="0" w:color="auto"/>
                <w:bottom w:val="none" w:sz="0" w:space="0" w:color="auto"/>
                <w:right w:val="none" w:sz="0" w:space="0" w:color="auto"/>
              </w:divBdr>
              <w:divsChild>
                <w:div w:id="198512798">
                  <w:marLeft w:val="0"/>
                  <w:marRight w:val="0"/>
                  <w:marTop w:val="0"/>
                  <w:marBottom w:val="0"/>
                  <w:divBdr>
                    <w:top w:val="none" w:sz="0" w:space="0" w:color="auto"/>
                    <w:left w:val="none" w:sz="0" w:space="0" w:color="auto"/>
                    <w:bottom w:val="none" w:sz="0" w:space="0" w:color="auto"/>
                    <w:right w:val="none" w:sz="0" w:space="0" w:color="auto"/>
                  </w:divBdr>
                  <w:divsChild>
                    <w:div w:id="1822387168">
                      <w:marLeft w:val="0"/>
                      <w:marRight w:val="0"/>
                      <w:marTop w:val="0"/>
                      <w:marBottom w:val="0"/>
                      <w:divBdr>
                        <w:top w:val="none" w:sz="0" w:space="0" w:color="auto"/>
                        <w:left w:val="none" w:sz="0" w:space="0" w:color="auto"/>
                        <w:bottom w:val="none" w:sz="0" w:space="0" w:color="auto"/>
                        <w:right w:val="none" w:sz="0" w:space="0" w:color="auto"/>
                      </w:divBdr>
                      <w:divsChild>
                        <w:div w:id="1446388883">
                          <w:marLeft w:val="0"/>
                          <w:marRight w:val="0"/>
                          <w:marTop w:val="0"/>
                          <w:marBottom w:val="0"/>
                          <w:divBdr>
                            <w:top w:val="none" w:sz="0" w:space="0" w:color="auto"/>
                            <w:left w:val="none" w:sz="0" w:space="0" w:color="auto"/>
                            <w:bottom w:val="none" w:sz="0" w:space="0" w:color="auto"/>
                            <w:right w:val="none" w:sz="0" w:space="0" w:color="auto"/>
                          </w:divBdr>
                        </w:div>
                        <w:div w:id="8152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688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40317216">
          <w:marLeft w:val="0"/>
          <w:marRight w:val="0"/>
          <w:marTop w:val="0"/>
          <w:marBottom w:val="0"/>
          <w:divBdr>
            <w:top w:val="none" w:sz="0" w:space="0" w:color="auto"/>
            <w:left w:val="none" w:sz="0" w:space="0" w:color="auto"/>
            <w:bottom w:val="single" w:sz="6" w:space="0" w:color="DFDFDF"/>
            <w:right w:val="none" w:sz="0" w:space="0" w:color="auto"/>
          </w:divBdr>
          <w:divsChild>
            <w:div w:id="1718119913">
              <w:marLeft w:val="0"/>
              <w:marRight w:val="0"/>
              <w:marTop w:val="0"/>
              <w:marBottom w:val="0"/>
              <w:divBdr>
                <w:top w:val="none" w:sz="0" w:space="0" w:color="auto"/>
                <w:left w:val="none" w:sz="0" w:space="0" w:color="auto"/>
                <w:bottom w:val="none" w:sz="0" w:space="0" w:color="auto"/>
                <w:right w:val="none" w:sz="0" w:space="0" w:color="auto"/>
              </w:divBdr>
              <w:divsChild>
                <w:div w:id="481969953">
                  <w:marLeft w:val="0"/>
                  <w:marRight w:val="0"/>
                  <w:marTop w:val="0"/>
                  <w:marBottom w:val="0"/>
                  <w:divBdr>
                    <w:top w:val="none" w:sz="0" w:space="0" w:color="auto"/>
                    <w:left w:val="none" w:sz="0" w:space="0" w:color="auto"/>
                    <w:bottom w:val="none" w:sz="0" w:space="0" w:color="auto"/>
                    <w:right w:val="none" w:sz="0" w:space="0" w:color="auto"/>
                  </w:divBdr>
                  <w:divsChild>
                    <w:div w:id="879974437">
                      <w:marLeft w:val="0"/>
                      <w:marRight w:val="0"/>
                      <w:marTop w:val="0"/>
                      <w:marBottom w:val="0"/>
                      <w:divBdr>
                        <w:top w:val="none" w:sz="0" w:space="0" w:color="auto"/>
                        <w:left w:val="none" w:sz="0" w:space="0" w:color="auto"/>
                        <w:bottom w:val="none" w:sz="0" w:space="0" w:color="auto"/>
                        <w:right w:val="none" w:sz="0" w:space="0" w:color="auto"/>
                      </w:divBdr>
                      <w:divsChild>
                        <w:div w:id="1422949483">
                          <w:marLeft w:val="0"/>
                          <w:marRight w:val="0"/>
                          <w:marTop w:val="0"/>
                          <w:marBottom w:val="0"/>
                          <w:divBdr>
                            <w:top w:val="none" w:sz="0" w:space="0" w:color="auto"/>
                            <w:left w:val="none" w:sz="0" w:space="0" w:color="auto"/>
                            <w:bottom w:val="none" w:sz="0" w:space="0" w:color="auto"/>
                            <w:right w:val="none" w:sz="0" w:space="0" w:color="auto"/>
                          </w:divBdr>
                        </w:div>
                        <w:div w:id="10707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176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326844">
          <w:marLeft w:val="0"/>
          <w:marRight w:val="0"/>
          <w:marTop w:val="0"/>
          <w:marBottom w:val="0"/>
          <w:divBdr>
            <w:top w:val="none" w:sz="0" w:space="0" w:color="auto"/>
            <w:left w:val="none" w:sz="0" w:space="0" w:color="auto"/>
            <w:bottom w:val="single" w:sz="6" w:space="0" w:color="DFDFDF"/>
            <w:right w:val="none" w:sz="0" w:space="0" w:color="auto"/>
          </w:divBdr>
          <w:divsChild>
            <w:div w:id="2024739241">
              <w:marLeft w:val="0"/>
              <w:marRight w:val="0"/>
              <w:marTop w:val="0"/>
              <w:marBottom w:val="0"/>
              <w:divBdr>
                <w:top w:val="none" w:sz="0" w:space="0" w:color="auto"/>
                <w:left w:val="none" w:sz="0" w:space="0" w:color="auto"/>
                <w:bottom w:val="none" w:sz="0" w:space="0" w:color="auto"/>
                <w:right w:val="none" w:sz="0" w:space="0" w:color="auto"/>
              </w:divBdr>
              <w:divsChild>
                <w:div w:id="493181615">
                  <w:marLeft w:val="0"/>
                  <w:marRight w:val="0"/>
                  <w:marTop w:val="0"/>
                  <w:marBottom w:val="0"/>
                  <w:divBdr>
                    <w:top w:val="none" w:sz="0" w:space="0" w:color="auto"/>
                    <w:left w:val="none" w:sz="0" w:space="0" w:color="auto"/>
                    <w:bottom w:val="none" w:sz="0" w:space="0" w:color="auto"/>
                    <w:right w:val="none" w:sz="0" w:space="0" w:color="auto"/>
                  </w:divBdr>
                  <w:divsChild>
                    <w:div w:id="1360814344">
                      <w:marLeft w:val="0"/>
                      <w:marRight w:val="0"/>
                      <w:marTop w:val="0"/>
                      <w:marBottom w:val="0"/>
                      <w:divBdr>
                        <w:top w:val="none" w:sz="0" w:space="0" w:color="auto"/>
                        <w:left w:val="none" w:sz="0" w:space="0" w:color="auto"/>
                        <w:bottom w:val="none" w:sz="0" w:space="0" w:color="auto"/>
                        <w:right w:val="none" w:sz="0" w:space="0" w:color="auto"/>
                      </w:divBdr>
                      <w:divsChild>
                        <w:div w:id="203293781">
                          <w:marLeft w:val="0"/>
                          <w:marRight w:val="0"/>
                          <w:marTop w:val="0"/>
                          <w:marBottom w:val="0"/>
                          <w:divBdr>
                            <w:top w:val="none" w:sz="0" w:space="0" w:color="auto"/>
                            <w:left w:val="none" w:sz="0" w:space="0" w:color="auto"/>
                            <w:bottom w:val="none" w:sz="0" w:space="0" w:color="auto"/>
                            <w:right w:val="none" w:sz="0" w:space="0" w:color="auto"/>
                          </w:divBdr>
                        </w:div>
                        <w:div w:id="110018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82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88739143">
          <w:marLeft w:val="0"/>
          <w:marRight w:val="0"/>
          <w:marTop w:val="0"/>
          <w:marBottom w:val="0"/>
          <w:divBdr>
            <w:top w:val="none" w:sz="0" w:space="0" w:color="auto"/>
            <w:left w:val="none" w:sz="0" w:space="0" w:color="auto"/>
            <w:bottom w:val="single" w:sz="6" w:space="0" w:color="DFDFDF"/>
            <w:right w:val="none" w:sz="0" w:space="0" w:color="auto"/>
          </w:divBdr>
          <w:divsChild>
            <w:div w:id="958994948">
              <w:marLeft w:val="0"/>
              <w:marRight w:val="0"/>
              <w:marTop w:val="0"/>
              <w:marBottom w:val="0"/>
              <w:divBdr>
                <w:top w:val="none" w:sz="0" w:space="0" w:color="auto"/>
                <w:left w:val="none" w:sz="0" w:space="0" w:color="auto"/>
                <w:bottom w:val="none" w:sz="0" w:space="0" w:color="auto"/>
                <w:right w:val="none" w:sz="0" w:space="0" w:color="auto"/>
              </w:divBdr>
              <w:divsChild>
                <w:div w:id="507913158">
                  <w:marLeft w:val="0"/>
                  <w:marRight w:val="0"/>
                  <w:marTop w:val="0"/>
                  <w:marBottom w:val="0"/>
                  <w:divBdr>
                    <w:top w:val="none" w:sz="0" w:space="0" w:color="auto"/>
                    <w:left w:val="none" w:sz="0" w:space="0" w:color="auto"/>
                    <w:bottom w:val="none" w:sz="0" w:space="0" w:color="auto"/>
                    <w:right w:val="none" w:sz="0" w:space="0" w:color="auto"/>
                  </w:divBdr>
                  <w:divsChild>
                    <w:div w:id="1230655981">
                      <w:marLeft w:val="0"/>
                      <w:marRight w:val="0"/>
                      <w:marTop w:val="0"/>
                      <w:marBottom w:val="0"/>
                      <w:divBdr>
                        <w:top w:val="none" w:sz="0" w:space="0" w:color="auto"/>
                        <w:left w:val="none" w:sz="0" w:space="0" w:color="auto"/>
                        <w:bottom w:val="none" w:sz="0" w:space="0" w:color="auto"/>
                        <w:right w:val="none" w:sz="0" w:space="0" w:color="auto"/>
                      </w:divBdr>
                      <w:divsChild>
                        <w:div w:id="2065903570">
                          <w:marLeft w:val="0"/>
                          <w:marRight w:val="0"/>
                          <w:marTop w:val="0"/>
                          <w:marBottom w:val="0"/>
                          <w:divBdr>
                            <w:top w:val="none" w:sz="0" w:space="0" w:color="auto"/>
                            <w:left w:val="none" w:sz="0" w:space="0" w:color="auto"/>
                            <w:bottom w:val="none" w:sz="0" w:space="0" w:color="auto"/>
                            <w:right w:val="none" w:sz="0" w:space="0" w:color="auto"/>
                          </w:divBdr>
                        </w:div>
                        <w:div w:id="42114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417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7111955">
          <w:marLeft w:val="0"/>
          <w:marRight w:val="0"/>
          <w:marTop w:val="0"/>
          <w:marBottom w:val="0"/>
          <w:divBdr>
            <w:top w:val="none" w:sz="0" w:space="0" w:color="auto"/>
            <w:left w:val="none" w:sz="0" w:space="0" w:color="auto"/>
            <w:bottom w:val="single" w:sz="6" w:space="0" w:color="DFDFDF"/>
            <w:right w:val="none" w:sz="0" w:space="0" w:color="auto"/>
          </w:divBdr>
          <w:divsChild>
            <w:div w:id="785781715">
              <w:marLeft w:val="0"/>
              <w:marRight w:val="0"/>
              <w:marTop w:val="0"/>
              <w:marBottom w:val="0"/>
              <w:divBdr>
                <w:top w:val="none" w:sz="0" w:space="0" w:color="auto"/>
                <w:left w:val="none" w:sz="0" w:space="0" w:color="auto"/>
                <w:bottom w:val="none" w:sz="0" w:space="0" w:color="auto"/>
                <w:right w:val="none" w:sz="0" w:space="0" w:color="auto"/>
              </w:divBdr>
              <w:divsChild>
                <w:div w:id="814296239">
                  <w:marLeft w:val="0"/>
                  <w:marRight w:val="0"/>
                  <w:marTop w:val="0"/>
                  <w:marBottom w:val="0"/>
                  <w:divBdr>
                    <w:top w:val="none" w:sz="0" w:space="0" w:color="auto"/>
                    <w:left w:val="none" w:sz="0" w:space="0" w:color="auto"/>
                    <w:bottom w:val="none" w:sz="0" w:space="0" w:color="auto"/>
                    <w:right w:val="none" w:sz="0" w:space="0" w:color="auto"/>
                  </w:divBdr>
                  <w:divsChild>
                    <w:div w:id="1286959183">
                      <w:marLeft w:val="0"/>
                      <w:marRight w:val="0"/>
                      <w:marTop w:val="0"/>
                      <w:marBottom w:val="0"/>
                      <w:divBdr>
                        <w:top w:val="none" w:sz="0" w:space="0" w:color="auto"/>
                        <w:left w:val="none" w:sz="0" w:space="0" w:color="auto"/>
                        <w:bottom w:val="none" w:sz="0" w:space="0" w:color="auto"/>
                        <w:right w:val="none" w:sz="0" w:space="0" w:color="auto"/>
                      </w:divBdr>
                      <w:divsChild>
                        <w:div w:id="890532185">
                          <w:marLeft w:val="0"/>
                          <w:marRight w:val="0"/>
                          <w:marTop w:val="0"/>
                          <w:marBottom w:val="0"/>
                          <w:divBdr>
                            <w:top w:val="none" w:sz="0" w:space="0" w:color="auto"/>
                            <w:left w:val="none" w:sz="0" w:space="0" w:color="auto"/>
                            <w:bottom w:val="none" w:sz="0" w:space="0" w:color="auto"/>
                            <w:right w:val="none" w:sz="0" w:space="0" w:color="auto"/>
                          </w:divBdr>
                        </w:div>
                        <w:div w:id="4906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622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97315715">
          <w:marLeft w:val="0"/>
          <w:marRight w:val="0"/>
          <w:marTop w:val="0"/>
          <w:marBottom w:val="0"/>
          <w:divBdr>
            <w:top w:val="none" w:sz="0" w:space="0" w:color="auto"/>
            <w:left w:val="none" w:sz="0" w:space="0" w:color="auto"/>
            <w:bottom w:val="single" w:sz="6" w:space="0" w:color="DFDFDF"/>
            <w:right w:val="none" w:sz="0" w:space="0" w:color="auto"/>
          </w:divBdr>
          <w:divsChild>
            <w:div w:id="817308859">
              <w:marLeft w:val="0"/>
              <w:marRight w:val="0"/>
              <w:marTop w:val="0"/>
              <w:marBottom w:val="0"/>
              <w:divBdr>
                <w:top w:val="none" w:sz="0" w:space="0" w:color="auto"/>
                <w:left w:val="none" w:sz="0" w:space="0" w:color="auto"/>
                <w:bottom w:val="none" w:sz="0" w:space="0" w:color="auto"/>
                <w:right w:val="none" w:sz="0" w:space="0" w:color="auto"/>
              </w:divBdr>
              <w:divsChild>
                <w:div w:id="1504277365">
                  <w:marLeft w:val="0"/>
                  <w:marRight w:val="0"/>
                  <w:marTop w:val="0"/>
                  <w:marBottom w:val="0"/>
                  <w:divBdr>
                    <w:top w:val="none" w:sz="0" w:space="0" w:color="auto"/>
                    <w:left w:val="none" w:sz="0" w:space="0" w:color="auto"/>
                    <w:bottom w:val="none" w:sz="0" w:space="0" w:color="auto"/>
                    <w:right w:val="none" w:sz="0" w:space="0" w:color="auto"/>
                  </w:divBdr>
                  <w:divsChild>
                    <w:div w:id="1207065175">
                      <w:marLeft w:val="0"/>
                      <w:marRight w:val="0"/>
                      <w:marTop w:val="0"/>
                      <w:marBottom w:val="0"/>
                      <w:divBdr>
                        <w:top w:val="none" w:sz="0" w:space="0" w:color="auto"/>
                        <w:left w:val="none" w:sz="0" w:space="0" w:color="auto"/>
                        <w:bottom w:val="none" w:sz="0" w:space="0" w:color="auto"/>
                        <w:right w:val="none" w:sz="0" w:space="0" w:color="auto"/>
                      </w:divBdr>
                      <w:divsChild>
                        <w:div w:id="852308715">
                          <w:marLeft w:val="0"/>
                          <w:marRight w:val="0"/>
                          <w:marTop w:val="0"/>
                          <w:marBottom w:val="0"/>
                          <w:divBdr>
                            <w:top w:val="none" w:sz="0" w:space="0" w:color="auto"/>
                            <w:left w:val="none" w:sz="0" w:space="0" w:color="auto"/>
                            <w:bottom w:val="none" w:sz="0" w:space="0" w:color="auto"/>
                            <w:right w:val="none" w:sz="0" w:space="0" w:color="auto"/>
                          </w:divBdr>
                        </w:div>
                        <w:div w:id="410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8851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15677515">
          <w:marLeft w:val="0"/>
          <w:marRight w:val="0"/>
          <w:marTop w:val="0"/>
          <w:marBottom w:val="0"/>
          <w:divBdr>
            <w:top w:val="none" w:sz="0" w:space="0" w:color="auto"/>
            <w:left w:val="none" w:sz="0" w:space="0" w:color="auto"/>
            <w:bottom w:val="single" w:sz="6" w:space="0" w:color="DFDFDF"/>
            <w:right w:val="none" w:sz="0" w:space="0" w:color="auto"/>
          </w:divBdr>
          <w:divsChild>
            <w:div w:id="781076482">
              <w:marLeft w:val="0"/>
              <w:marRight w:val="0"/>
              <w:marTop w:val="0"/>
              <w:marBottom w:val="0"/>
              <w:divBdr>
                <w:top w:val="none" w:sz="0" w:space="0" w:color="auto"/>
                <w:left w:val="none" w:sz="0" w:space="0" w:color="auto"/>
                <w:bottom w:val="none" w:sz="0" w:space="0" w:color="auto"/>
                <w:right w:val="none" w:sz="0" w:space="0" w:color="auto"/>
              </w:divBdr>
              <w:divsChild>
                <w:div w:id="1740325226">
                  <w:marLeft w:val="0"/>
                  <w:marRight w:val="0"/>
                  <w:marTop w:val="0"/>
                  <w:marBottom w:val="0"/>
                  <w:divBdr>
                    <w:top w:val="none" w:sz="0" w:space="0" w:color="auto"/>
                    <w:left w:val="none" w:sz="0" w:space="0" w:color="auto"/>
                    <w:bottom w:val="none" w:sz="0" w:space="0" w:color="auto"/>
                    <w:right w:val="none" w:sz="0" w:space="0" w:color="auto"/>
                  </w:divBdr>
                  <w:divsChild>
                    <w:div w:id="212278730">
                      <w:marLeft w:val="0"/>
                      <w:marRight w:val="0"/>
                      <w:marTop w:val="0"/>
                      <w:marBottom w:val="0"/>
                      <w:divBdr>
                        <w:top w:val="none" w:sz="0" w:space="0" w:color="auto"/>
                        <w:left w:val="none" w:sz="0" w:space="0" w:color="auto"/>
                        <w:bottom w:val="none" w:sz="0" w:space="0" w:color="auto"/>
                        <w:right w:val="none" w:sz="0" w:space="0" w:color="auto"/>
                      </w:divBdr>
                      <w:divsChild>
                        <w:div w:id="394547371">
                          <w:marLeft w:val="0"/>
                          <w:marRight w:val="0"/>
                          <w:marTop w:val="0"/>
                          <w:marBottom w:val="0"/>
                          <w:divBdr>
                            <w:top w:val="none" w:sz="0" w:space="0" w:color="auto"/>
                            <w:left w:val="none" w:sz="0" w:space="0" w:color="auto"/>
                            <w:bottom w:val="none" w:sz="0" w:space="0" w:color="auto"/>
                            <w:right w:val="none" w:sz="0" w:space="0" w:color="auto"/>
                          </w:divBdr>
                        </w:div>
                        <w:div w:id="12854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6977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45796102">
          <w:marLeft w:val="0"/>
          <w:marRight w:val="0"/>
          <w:marTop w:val="0"/>
          <w:marBottom w:val="0"/>
          <w:divBdr>
            <w:top w:val="none" w:sz="0" w:space="0" w:color="auto"/>
            <w:left w:val="none" w:sz="0" w:space="0" w:color="auto"/>
            <w:bottom w:val="single" w:sz="6" w:space="0" w:color="DFDFDF"/>
            <w:right w:val="none" w:sz="0" w:space="0" w:color="auto"/>
          </w:divBdr>
          <w:divsChild>
            <w:div w:id="526337347">
              <w:marLeft w:val="0"/>
              <w:marRight w:val="0"/>
              <w:marTop w:val="0"/>
              <w:marBottom w:val="0"/>
              <w:divBdr>
                <w:top w:val="none" w:sz="0" w:space="0" w:color="auto"/>
                <w:left w:val="none" w:sz="0" w:space="0" w:color="auto"/>
                <w:bottom w:val="none" w:sz="0" w:space="0" w:color="auto"/>
                <w:right w:val="none" w:sz="0" w:space="0" w:color="auto"/>
              </w:divBdr>
              <w:divsChild>
                <w:div w:id="1445727153">
                  <w:marLeft w:val="0"/>
                  <w:marRight w:val="0"/>
                  <w:marTop w:val="0"/>
                  <w:marBottom w:val="0"/>
                  <w:divBdr>
                    <w:top w:val="none" w:sz="0" w:space="0" w:color="auto"/>
                    <w:left w:val="none" w:sz="0" w:space="0" w:color="auto"/>
                    <w:bottom w:val="none" w:sz="0" w:space="0" w:color="auto"/>
                    <w:right w:val="none" w:sz="0" w:space="0" w:color="auto"/>
                  </w:divBdr>
                  <w:divsChild>
                    <w:div w:id="626155949">
                      <w:marLeft w:val="0"/>
                      <w:marRight w:val="0"/>
                      <w:marTop w:val="0"/>
                      <w:marBottom w:val="0"/>
                      <w:divBdr>
                        <w:top w:val="none" w:sz="0" w:space="0" w:color="auto"/>
                        <w:left w:val="none" w:sz="0" w:space="0" w:color="auto"/>
                        <w:bottom w:val="none" w:sz="0" w:space="0" w:color="auto"/>
                        <w:right w:val="none" w:sz="0" w:space="0" w:color="auto"/>
                      </w:divBdr>
                      <w:divsChild>
                        <w:div w:id="1056702880">
                          <w:marLeft w:val="0"/>
                          <w:marRight w:val="0"/>
                          <w:marTop w:val="0"/>
                          <w:marBottom w:val="0"/>
                          <w:divBdr>
                            <w:top w:val="none" w:sz="0" w:space="0" w:color="auto"/>
                            <w:left w:val="none" w:sz="0" w:space="0" w:color="auto"/>
                            <w:bottom w:val="none" w:sz="0" w:space="0" w:color="auto"/>
                            <w:right w:val="none" w:sz="0" w:space="0" w:color="auto"/>
                          </w:divBdr>
                        </w:div>
                        <w:div w:id="15476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240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5326570">
          <w:marLeft w:val="0"/>
          <w:marRight w:val="0"/>
          <w:marTop w:val="0"/>
          <w:marBottom w:val="0"/>
          <w:divBdr>
            <w:top w:val="none" w:sz="0" w:space="0" w:color="auto"/>
            <w:left w:val="none" w:sz="0" w:space="0" w:color="auto"/>
            <w:bottom w:val="single" w:sz="6" w:space="0" w:color="DFDFDF"/>
            <w:right w:val="none" w:sz="0" w:space="0" w:color="auto"/>
          </w:divBdr>
          <w:divsChild>
            <w:div w:id="566496000">
              <w:marLeft w:val="0"/>
              <w:marRight w:val="0"/>
              <w:marTop w:val="0"/>
              <w:marBottom w:val="0"/>
              <w:divBdr>
                <w:top w:val="none" w:sz="0" w:space="0" w:color="auto"/>
                <w:left w:val="none" w:sz="0" w:space="0" w:color="auto"/>
                <w:bottom w:val="none" w:sz="0" w:space="0" w:color="auto"/>
                <w:right w:val="none" w:sz="0" w:space="0" w:color="auto"/>
              </w:divBdr>
              <w:divsChild>
                <w:div w:id="1573657163">
                  <w:marLeft w:val="0"/>
                  <w:marRight w:val="0"/>
                  <w:marTop w:val="0"/>
                  <w:marBottom w:val="0"/>
                  <w:divBdr>
                    <w:top w:val="none" w:sz="0" w:space="0" w:color="auto"/>
                    <w:left w:val="none" w:sz="0" w:space="0" w:color="auto"/>
                    <w:bottom w:val="none" w:sz="0" w:space="0" w:color="auto"/>
                    <w:right w:val="none" w:sz="0" w:space="0" w:color="auto"/>
                  </w:divBdr>
                  <w:divsChild>
                    <w:div w:id="1086880652">
                      <w:marLeft w:val="0"/>
                      <w:marRight w:val="0"/>
                      <w:marTop w:val="0"/>
                      <w:marBottom w:val="0"/>
                      <w:divBdr>
                        <w:top w:val="none" w:sz="0" w:space="0" w:color="auto"/>
                        <w:left w:val="none" w:sz="0" w:space="0" w:color="auto"/>
                        <w:bottom w:val="none" w:sz="0" w:space="0" w:color="auto"/>
                        <w:right w:val="none" w:sz="0" w:space="0" w:color="auto"/>
                      </w:divBdr>
                      <w:divsChild>
                        <w:div w:id="892355269">
                          <w:marLeft w:val="0"/>
                          <w:marRight w:val="0"/>
                          <w:marTop w:val="0"/>
                          <w:marBottom w:val="0"/>
                          <w:divBdr>
                            <w:top w:val="none" w:sz="0" w:space="0" w:color="auto"/>
                            <w:left w:val="none" w:sz="0" w:space="0" w:color="auto"/>
                            <w:bottom w:val="none" w:sz="0" w:space="0" w:color="auto"/>
                            <w:right w:val="none" w:sz="0" w:space="0" w:color="auto"/>
                          </w:divBdr>
                        </w:div>
                        <w:div w:id="1773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573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310596331">
          <w:marLeft w:val="0"/>
          <w:marRight w:val="0"/>
          <w:marTop w:val="0"/>
          <w:marBottom w:val="0"/>
          <w:divBdr>
            <w:top w:val="none" w:sz="0" w:space="0" w:color="auto"/>
            <w:left w:val="none" w:sz="0" w:space="0" w:color="auto"/>
            <w:bottom w:val="single" w:sz="6" w:space="0" w:color="DFDFDF"/>
            <w:right w:val="none" w:sz="0" w:space="0" w:color="auto"/>
          </w:divBdr>
          <w:divsChild>
            <w:div w:id="1994139815">
              <w:marLeft w:val="0"/>
              <w:marRight w:val="0"/>
              <w:marTop w:val="0"/>
              <w:marBottom w:val="0"/>
              <w:divBdr>
                <w:top w:val="none" w:sz="0" w:space="0" w:color="auto"/>
                <w:left w:val="none" w:sz="0" w:space="0" w:color="auto"/>
                <w:bottom w:val="none" w:sz="0" w:space="0" w:color="auto"/>
                <w:right w:val="none" w:sz="0" w:space="0" w:color="auto"/>
              </w:divBdr>
              <w:divsChild>
                <w:div w:id="400564759">
                  <w:marLeft w:val="0"/>
                  <w:marRight w:val="0"/>
                  <w:marTop w:val="0"/>
                  <w:marBottom w:val="0"/>
                  <w:divBdr>
                    <w:top w:val="none" w:sz="0" w:space="0" w:color="auto"/>
                    <w:left w:val="none" w:sz="0" w:space="0" w:color="auto"/>
                    <w:bottom w:val="none" w:sz="0" w:space="0" w:color="auto"/>
                    <w:right w:val="none" w:sz="0" w:space="0" w:color="auto"/>
                  </w:divBdr>
                  <w:divsChild>
                    <w:div w:id="742679896">
                      <w:marLeft w:val="0"/>
                      <w:marRight w:val="0"/>
                      <w:marTop w:val="0"/>
                      <w:marBottom w:val="0"/>
                      <w:divBdr>
                        <w:top w:val="none" w:sz="0" w:space="0" w:color="auto"/>
                        <w:left w:val="none" w:sz="0" w:space="0" w:color="auto"/>
                        <w:bottom w:val="none" w:sz="0" w:space="0" w:color="auto"/>
                        <w:right w:val="none" w:sz="0" w:space="0" w:color="auto"/>
                      </w:divBdr>
                      <w:divsChild>
                        <w:div w:id="1731490444">
                          <w:marLeft w:val="0"/>
                          <w:marRight w:val="0"/>
                          <w:marTop w:val="0"/>
                          <w:marBottom w:val="0"/>
                          <w:divBdr>
                            <w:top w:val="none" w:sz="0" w:space="0" w:color="auto"/>
                            <w:left w:val="none" w:sz="0" w:space="0" w:color="auto"/>
                            <w:bottom w:val="none" w:sz="0" w:space="0" w:color="auto"/>
                            <w:right w:val="none" w:sz="0" w:space="0" w:color="auto"/>
                          </w:divBdr>
                        </w:div>
                        <w:div w:id="47199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02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0938839">
          <w:marLeft w:val="0"/>
          <w:marRight w:val="0"/>
          <w:marTop w:val="0"/>
          <w:marBottom w:val="0"/>
          <w:divBdr>
            <w:top w:val="none" w:sz="0" w:space="0" w:color="auto"/>
            <w:left w:val="none" w:sz="0" w:space="0" w:color="auto"/>
            <w:bottom w:val="single" w:sz="6" w:space="0" w:color="DFDFDF"/>
            <w:right w:val="none" w:sz="0" w:space="0" w:color="auto"/>
          </w:divBdr>
          <w:divsChild>
            <w:div w:id="81224731">
              <w:marLeft w:val="0"/>
              <w:marRight w:val="0"/>
              <w:marTop w:val="0"/>
              <w:marBottom w:val="0"/>
              <w:divBdr>
                <w:top w:val="none" w:sz="0" w:space="0" w:color="auto"/>
                <w:left w:val="none" w:sz="0" w:space="0" w:color="auto"/>
                <w:bottom w:val="none" w:sz="0" w:space="0" w:color="auto"/>
                <w:right w:val="none" w:sz="0" w:space="0" w:color="auto"/>
              </w:divBdr>
              <w:divsChild>
                <w:div w:id="1697267683">
                  <w:marLeft w:val="0"/>
                  <w:marRight w:val="0"/>
                  <w:marTop w:val="0"/>
                  <w:marBottom w:val="0"/>
                  <w:divBdr>
                    <w:top w:val="none" w:sz="0" w:space="0" w:color="auto"/>
                    <w:left w:val="none" w:sz="0" w:space="0" w:color="auto"/>
                    <w:bottom w:val="none" w:sz="0" w:space="0" w:color="auto"/>
                    <w:right w:val="none" w:sz="0" w:space="0" w:color="auto"/>
                  </w:divBdr>
                  <w:divsChild>
                    <w:div w:id="614949711">
                      <w:marLeft w:val="0"/>
                      <w:marRight w:val="0"/>
                      <w:marTop w:val="0"/>
                      <w:marBottom w:val="0"/>
                      <w:divBdr>
                        <w:top w:val="none" w:sz="0" w:space="0" w:color="auto"/>
                        <w:left w:val="none" w:sz="0" w:space="0" w:color="auto"/>
                        <w:bottom w:val="none" w:sz="0" w:space="0" w:color="auto"/>
                        <w:right w:val="none" w:sz="0" w:space="0" w:color="auto"/>
                      </w:divBdr>
                      <w:divsChild>
                        <w:div w:id="282925767">
                          <w:marLeft w:val="0"/>
                          <w:marRight w:val="0"/>
                          <w:marTop w:val="0"/>
                          <w:marBottom w:val="0"/>
                          <w:divBdr>
                            <w:top w:val="none" w:sz="0" w:space="0" w:color="auto"/>
                            <w:left w:val="none" w:sz="0" w:space="0" w:color="auto"/>
                            <w:bottom w:val="none" w:sz="0" w:space="0" w:color="auto"/>
                            <w:right w:val="none" w:sz="0" w:space="0" w:color="auto"/>
                          </w:divBdr>
                        </w:div>
                        <w:div w:id="11480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16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76133968">
          <w:marLeft w:val="0"/>
          <w:marRight w:val="0"/>
          <w:marTop w:val="0"/>
          <w:marBottom w:val="0"/>
          <w:divBdr>
            <w:top w:val="none" w:sz="0" w:space="0" w:color="auto"/>
            <w:left w:val="none" w:sz="0" w:space="0" w:color="auto"/>
            <w:bottom w:val="single" w:sz="6" w:space="0" w:color="DFDFDF"/>
            <w:right w:val="none" w:sz="0" w:space="0" w:color="auto"/>
          </w:divBdr>
          <w:divsChild>
            <w:div w:id="941186554">
              <w:marLeft w:val="0"/>
              <w:marRight w:val="0"/>
              <w:marTop w:val="0"/>
              <w:marBottom w:val="0"/>
              <w:divBdr>
                <w:top w:val="none" w:sz="0" w:space="0" w:color="auto"/>
                <w:left w:val="none" w:sz="0" w:space="0" w:color="auto"/>
                <w:bottom w:val="none" w:sz="0" w:space="0" w:color="auto"/>
                <w:right w:val="none" w:sz="0" w:space="0" w:color="auto"/>
              </w:divBdr>
              <w:divsChild>
                <w:div w:id="788857123">
                  <w:marLeft w:val="0"/>
                  <w:marRight w:val="0"/>
                  <w:marTop w:val="0"/>
                  <w:marBottom w:val="0"/>
                  <w:divBdr>
                    <w:top w:val="none" w:sz="0" w:space="0" w:color="auto"/>
                    <w:left w:val="none" w:sz="0" w:space="0" w:color="auto"/>
                    <w:bottom w:val="none" w:sz="0" w:space="0" w:color="auto"/>
                    <w:right w:val="none" w:sz="0" w:space="0" w:color="auto"/>
                  </w:divBdr>
                  <w:divsChild>
                    <w:div w:id="1502041332">
                      <w:marLeft w:val="0"/>
                      <w:marRight w:val="0"/>
                      <w:marTop w:val="0"/>
                      <w:marBottom w:val="0"/>
                      <w:divBdr>
                        <w:top w:val="none" w:sz="0" w:space="0" w:color="auto"/>
                        <w:left w:val="none" w:sz="0" w:space="0" w:color="auto"/>
                        <w:bottom w:val="none" w:sz="0" w:space="0" w:color="auto"/>
                        <w:right w:val="none" w:sz="0" w:space="0" w:color="auto"/>
                      </w:divBdr>
                      <w:divsChild>
                        <w:div w:id="1072310835">
                          <w:marLeft w:val="0"/>
                          <w:marRight w:val="0"/>
                          <w:marTop w:val="0"/>
                          <w:marBottom w:val="0"/>
                          <w:divBdr>
                            <w:top w:val="none" w:sz="0" w:space="0" w:color="auto"/>
                            <w:left w:val="none" w:sz="0" w:space="0" w:color="auto"/>
                            <w:bottom w:val="none" w:sz="0" w:space="0" w:color="auto"/>
                            <w:right w:val="none" w:sz="0" w:space="0" w:color="auto"/>
                          </w:divBdr>
                        </w:div>
                        <w:div w:id="939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3127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44294341">
          <w:marLeft w:val="0"/>
          <w:marRight w:val="0"/>
          <w:marTop w:val="0"/>
          <w:marBottom w:val="0"/>
          <w:divBdr>
            <w:top w:val="none" w:sz="0" w:space="0" w:color="auto"/>
            <w:left w:val="none" w:sz="0" w:space="0" w:color="auto"/>
            <w:bottom w:val="single" w:sz="6" w:space="0" w:color="DFDFDF"/>
            <w:right w:val="none" w:sz="0" w:space="0" w:color="auto"/>
          </w:divBdr>
          <w:divsChild>
            <w:div w:id="1129860798">
              <w:marLeft w:val="0"/>
              <w:marRight w:val="0"/>
              <w:marTop w:val="0"/>
              <w:marBottom w:val="0"/>
              <w:divBdr>
                <w:top w:val="none" w:sz="0" w:space="0" w:color="auto"/>
                <w:left w:val="none" w:sz="0" w:space="0" w:color="auto"/>
                <w:bottom w:val="none" w:sz="0" w:space="0" w:color="auto"/>
                <w:right w:val="none" w:sz="0" w:space="0" w:color="auto"/>
              </w:divBdr>
              <w:divsChild>
                <w:div w:id="600455123">
                  <w:marLeft w:val="0"/>
                  <w:marRight w:val="0"/>
                  <w:marTop w:val="0"/>
                  <w:marBottom w:val="0"/>
                  <w:divBdr>
                    <w:top w:val="none" w:sz="0" w:space="0" w:color="auto"/>
                    <w:left w:val="none" w:sz="0" w:space="0" w:color="auto"/>
                    <w:bottom w:val="none" w:sz="0" w:space="0" w:color="auto"/>
                    <w:right w:val="none" w:sz="0" w:space="0" w:color="auto"/>
                  </w:divBdr>
                  <w:divsChild>
                    <w:div w:id="1459033754">
                      <w:marLeft w:val="0"/>
                      <w:marRight w:val="0"/>
                      <w:marTop w:val="0"/>
                      <w:marBottom w:val="0"/>
                      <w:divBdr>
                        <w:top w:val="none" w:sz="0" w:space="0" w:color="auto"/>
                        <w:left w:val="none" w:sz="0" w:space="0" w:color="auto"/>
                        <w:bottom w:val="none" w:sz="0" w:space="0" w:color="auto"/>
                        <w:right w:val="none" w:sz="0" w:space="0" w:color="auto"/>
                      </w:divBdr>
                      <w:divsChild>
                        <w:div w:id="976833617">
                          <w:marLeft w:val="0"/>
                          <w:marRight w:val="0"/>
                          <w:marTop w:val="0"/>
                          <w:marBottom w:val="0"/>
                          <w:divBdr>
                            <w:top w:val="none" w:sz="0" w:space="0" w:color="auto"/>
                            <w:left w:val="none" w:sz="0" w:space="0" w:color="auto"/>
                            <w:bottom w:val="none" w:sz="0" w:space="0" w:color="auto"/>
                            <w:right w:val="none" w:sz="0" w:space="0" w:color="auto"/>
                          </w:divBdr>
                        </w:div>
                        <w:div w:id="146928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3051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88258306">
          <w:marLeft w:val="0"/>
          <w:marRight w:val="0"/>
          <w:marTop w:val="0"/>
          <w:marBottom w:val="0"/>
          <w:divBdr>
            <w:top w:val="none" w:sz="0" w:space="0" w:color="auto"/>
            <w:left w:val="none" w:sz="0" w:space="0" w:color="auto"/>
            <w:bottom w:val="single" w:sz="6" w:space="0" w:color="DFDFDF"/>
            <w:right w:val="none" w:sz="0" w:space="0" w:color="auto"/>
          </w:divBdr>
          <w:divsChild>
            <w:div w:id="706491628">
              <w:marLeft w:val="0"/>
              <w:marRight w:val="0"/>
              <w:marTop w:val="0"/>
              <w:marBottom w:val="0"/>
              <w:divBdr>
                <w:top w:val="none" w:sz="0" w:space="0" w:color="auto"/>
                <w:left w:val="none" w:sz="0" w:space="0" w:color="auto"/>
                <w:bottom w:val="none" w:sz="0" w:space="0" w:color="auto"/>
                <w:right w:val="none" w:sz="0" w:space="0" w:color="auto"/>
              </w:divBdr>
              <w:divsChild>
                <w:div w:id="458033842">
                  <w:marLeft w:val="0"/>
                  <w:marRight w:val="0"/>
                  <w:marTop w:val="0"/>
                  <w:marBottom w:val="0"/>
                  <w:divBdr>
                    <w:top w:val="none" w:sz="0" w:space="0" w:color="auto"/>
                    <w:left w:val="none" w:sz="0" w:space="0" w:color="auto"/>
                    <w:bottom w:val="none" w:sz="0" w:space="0" w:color="auto"/>
                    <w:right w:val="none" w:sz="0" w:space="0" w:color="auto"/>
                  </w:divBdr>
                  <w:divsChild>
                    <w:div w:id="797378601">
                      <w:marLeft w:val="0"/>
                      <w:marRight w:val="0"/>
                      <w:marTop w:val="0"/>
                      <w:marBottom w:val="0"/>
                      <w:divBdr>
                        <w:top w:val="none" w:sz="0" w:space="0" w:color="auto"/>
                        <w:left w:val="none" w:sz="0" w:space="0" w:color="auto"/>
                        <w:bottom w:val="none" w:sz="0" w:space="0" w:color="auto"/>
                        <w:right w:val="none" w:sz="0" w:space="0" w:color="auto"/>
                      </w:divBdr>
                      <w:divsChild>
                        <w:div w:id="214201992">
                          <w:marLeft w:val="0"/>
                          <w:marRight w:val="0"/>
                          <w:marTop w:val="0"/>
                          <w:marBottom w:val="0"/>
                          <w:divBdr>
                            <w:top w:val="none" w:sz="0" w:space="0" w:color="auto"/>
                            <w:left w:val="none" w:sz="0" w:space="0" w:color="auto"/>
                            <w:bottom w:val="none" w:sz="0" w:space="0" w:color="auto"/>
                            <w:right w:val="none" w:sz="0" w:space="0" w:color="auto"/>
                          </w:divBdr>
                        </w:div>
                        <w:div w:id="16343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100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85692485">
          <w:marLeft w:val="0"/>
          <w:marRight w:val="0"/>
          <w:marTop w:val="0"/>
          <w:marBottom w:val="0"/>
          <w:divBdr>
            <w:top w:val="none" w:sz="0" w:space="0" w:color="auto"/>
            <w:left w:val="none" w:sz="0" w:space="0" w:color="auto"/>
            <w:bottom w:val="single" w:sz="6" w:space="0" w:color="DFDFDF"/>
            <w:right w:val="none" w:sz="0" w:space="0" w:color="auto"/>
          </w:divBdr>
          <w:divsChild>
            <w:div w:id="993411352">
              <w:marLeft w:val="0"/>
              <w:marRight w:val="0"/>
              <w:marTop w:val="0"/>
              <w:marBottom w:val="0"/>
              <w:divBdr>
                <w:top w:val="none" w:sz="0" w:space="0" w:color="auto"/>
                <w:left w:val="none" w:sz="0" w:space="0" w:color="auto"/>
                <w:bottom w:val="none" w:sz="0" w:space="0" w:color="auto"/>
                <w:right w:val="none" w:sz="0" w:space="0" w:color="auto"/>
              </w:divBdr>
              <w:divsChild>
                <w:div w:id="559219722">
                  <w:marLeft w:val="0"/>
                  <w:marRight w:val="0"/>
                  <w:marTop w:val="0"/>
                  <w:marBottom w:val="0"/>
                  <w:divBdr>
                    <w:top w:val="none" w:sz="0" w:space="0" w:color="auto"/>
                    <w:left w:val="none" w:sz="0" w:space="0" w:color="auto"/>
                    <w:bottom w:val="none" w:sz="0" w:space="0" w:color="auto"/>
                    <w:right w:val="none" w:sz="0" w:space="0" w:color="auto"/>
                  </w:divBdr>
                  <w:divsChild>
                    <w:div w:id="1045518229">
                      <w:marLeft w:val="0"/>
                      <w:marRight w:val="0"/>
                      <w:marTop w:val="0"/>
                      <w:marBottom w:val="0"/>
                      <w:divBdr>
                        <w:top w:val="none" w:sz="0" w:space="0" w:color="auto"/>
                        <w:left w:val="none" w:sz="0" w:space="0" w:color="auto"/>
                        <w:bottom w:val="none" w:sz="0" w:space="0" w:color="auto"/>
                        <w:right w:val="none" w:sz="0" w:space="0" w:color="auto"/>
                      </w:divBdr>
                      <w:divsChild>
                        <w:div w:id="454756788">
                          <w:marLeft w:val="0"/>
                          <w:marRight w:val="0"/>
                          <w:marTop w:val="0"/>
                          <w:marBottom w:val="0"/>
                          <w:divBdr>
                            <w:top w:val="none" w:sz="0" w:space="0" w:color="auto"/>
                            <w:left w:val="none" w:sz="0" w:space="0" w:color="auto"/>
                            <w:bottom w:val="none" w:sz="0" w:space="0" w:color="auto"/>
                            <w:right w:val="none" w:sz="0" w:space="0" w:color="auto"/>
                          </w:divBdr>
                        </w:div>
                        <w:div w:id="10124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06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6247048">
          <w:marLeft w:val="0"/>
          <w:marRight w:val="0"/>
          <w:marTop w:val="0"/>
          <w:marBottom w:val="0"/>
          <w:divBdr>
            <w:top w:val="none" w:sz="0" w:space="0" w:color="auto"/>
            <w:left w:val="none" w:sz="0" w:space="0" w:color="auto"/>
            <w:bottom w:val="none" w:sz="0" w:space="0" w:color="auto"/>
            <w:right w:val="none" w:sz="0" w:space="0" w:color="auto"/>
          </w:divBdr>
          <w:divsChild>
            <w:div w:id="845830494">
              <w:marLeft w:val="0"/>
              <w:marRight w:val="0"/>
              <w:marTop w:val="0"/>
              <w:marBottom w:val="0"/>
              <w:divBdr>
                <w:top w:val="none" w:sz="0" w:space="0" w:color="auto"/>
                <w:left w:val="none" w:sz="0" w:space="0" w:color="auto"/>
                <w:bottom w:val="none" w:sz="0" w:space="0" w:color="auto"/>
                <w:right w:val="none" w:sz="0" w:space="0" w:color="auto"/>
              </w:divBdr>
              <w:divsChild>
                <w:div w:id="877157037">
                  <w:marLeft w:val="0"/>
                  <w:marRight w:val="0"/>
                  <w:marTop w:val="0"/>
                  <w:marBottom w:val="0"/>
                  <w:divBdr>
                    <w:top w:val="none" w:sz="0" w:space="0" w:color="auto"/>
                    <w:left w:val="none" w:sz="0" w:space="0" w:color="auto"/>
                    <w:bottom w:val="none" w:sz="0" w:space="0" w:color="auto"/>
                    <w:right w:val="none" w:sz="0" w:space="0" w:color="auto"/>
                  </w:divBdr>
                  <w:divsChild>
                    <w:div w:id="393085287">
                      <w:marLeft w:val="0"/>
                      <w:marRight w:val="0"/>
                      <w:marTop w:val="0"/>
                      <w:marBottom w:val="0"/>
                      <w:divBdr>
                        <w:top w:val="none" w:sz="0" w:space="0" w:color="auto"/>
                        <w:left w:val="none" w:sz="0" w:space="0" w:color="auto"/>
                        <w:bottom w:val="none" w:sz="0" w:space="0" w:color="auto"/>
                        <w:right w:val="none" w:sz="0" w:space="0" w:color="auto"/>
                      </w:divBdr>
                    </w:div>
                    <w:div w:id="13011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125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96182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ague_Conference_on_Private_International_La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onlawcourt.com/" TargetMode="External"/><Relationship Id="rId12" Type="http://schemas.openxmlformats.org/officeDocument/2006/relationships/hyperlink" Target="https://commonlawcourt.com/home-2/c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lawcourt.com/cruinn-community/" TargetMode="External"/><Relationship Id="rId11" Type="http://schemas.openxmlformats.org/officeDocument/2006/relationships/hyperlink" Target="https://commonlawcourt.com/home-2/cases/" TargetMode="External"/><Relationship Id="rId5" Type="http://schemas.openxmlformats.org/officeDocument/2006/relationships/hyperlink" Target="https://commonlawcourt.com/home-2/declaration-of-the-common-law-court-2/" TargetMode="External"/><Relationship Id="rId10" Type="http://schemas.openxmlformats.org/officeDocument/2006/relationships/hyperlink" Target="https://www.dailyrecord.co.uk/news/uk-world-news/exclusive-our-dad-faked-stone-of-destiny-981942" TargetMode="External"/><Relationship Id="rId4" Type="http://schemas.openxmlformats.org/officeDocument/2006/relationships/webSettings" Target="webSettings.xml"/><Relationship Id="rId9" Type="http://schemas.openxmlformats.org/officeDocument/2006/relationships/hyperlink" Target="http://jahtruth.net/ston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4561</Words>
  <Characters>26001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Microsoft Office User</cp:lastModifiedBy>
  <cp:revision>3</cp:revision>
  <cp:lastPrinted>2023-11-20T08:38:00Z</cp:lastPrinted>
  <dcterms:created xsi:type="dcterms:W3CDTF">2024-06-24T23:14:00Z</dcterms:created>
  <dcterms:modified xsi:type="dcterms:W3CDTF">2024-06-25T17:15:00Z</dcterms:modified>
</cp:coreProperties>
</file>